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F1" w:rsidRPr="00AB6DF1" w:rsidRDefault="00AB6DF1" w:rsidP="00AB6DF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pl-PL"/>
        </w:rPr>
      </w:pPr>
    </w:p>
    <w:p w:rsidR="00AB6DF1" w:rsidRPr="00AB6DF1" w:rsidRDefault="00AB6DF1" w:rsidP="00AB6DF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pl-PL"/>
        </w:rPr>
      </w:pPr>
      <w:r w:rsidRPr="00AB6DF1">
        <w:rPr>
          <w:rFonts w:ascii="Arial" w:eastAsia="Times New Roman" w:hAnsi="Arial" w:cs="Arial"/>
          <w:b/>
          <w:color w:val="000000"/>
          <w:sz w:val="28"/>
          <w:szCs w:val="28"/>
          <w:lang w:val="pl-PL"/>
        </w:rPr>
        <w:t>Opština Bar</w:t>
      </w:r>
    </w:p>
    <w:p w:rsidR="00AB6DF1" w:rsidRPr="00AB6DF1" w:rsidRDefault="00AB6DF1" w:rsidP="00AB6D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AB6DF1">
        <w:rPr>
          <w:rFonts w:ascii="Arial" w:eastAsia="Times New Roman" w:hAnsi="Arial" w:cs="Arial"/>
          <w:b/>
          <w:sz w:val="24"/>
          <w:szCs w:val="24"/>
          <w:lang w:val="da-DK"/>
        </w:rPr>
        <w:t xml:space="preserve">br. 01-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 xml:space="preserve"> 3315</w:t>
      </w:r>
      <w:r w:rsidR="004C5378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/2</w:t>
      </w:r>
    </w:p>
    <w:p w:rsidR="00AB6DF1" w:rsidRPr="00AB6DF1" w:rsidRDefault="00AB6DF1" w:rsidP="00AB6D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AB6DF1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 xml:space="preserve">Datum: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27</w:t>
      </w:r>
      <w:r w:rsidRPr="00AB6DF1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.11.2019. godine</w:t>
      </w:r>
    </w:p>
    <w:p w:rsidR="00AB6DF1" w:rsidRPr="00AB6DF1" w:rsidRDefault="00AB6DF1" w:rsidP="00AB6D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</w:p>
    <w:p w:rsidR="00AB6DF1" w:rsidRPr="00AB6DF1" w:rsidRDefault="00AB6DF1" w:rsidP="00AB6D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AB6DF1" w:rsidRPr="00AB6DF1" w:rsidRDefault="00AB6DF1" w:rsidP="00AB6D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AB6DF1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IZMJENA I TENDERSKE DOKUMENTACIJE</w:t>
      </w:r>
    </w:p>
    <w:p w:rsidR="00AB6DF1" w:rsidRPr="00AB6DF1" w:rsidRDefault="00AB6DF1" w:rsidP="00AB6DF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it-IT"/>
        </w:rPr>
      </w:pPr>
    </w:p>
    <w:p w:rsidR="004E1962" w:rsidRPr="004E1962" w:rsidRDefault="00AB6DF1" w:rsidP="004E1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6DF1">
        <w:rPr>
          <w:rFonts w:ascii="Arial" w:eastAsia="Times New Roman" w:hAnsi="Arial" w:cs="Arial"/>
          <w:bCs/>
          <w:color w:val="000000"/>
          <w:sz w:val="24"/>
          <w:szCs w:val="24"/>
          <w:lang w:val="it-IT"/>
        </w:rPr>
        <w:t xml:space="preserve">Izmjena tenderske dokumentacije </w:t>
      </w:r>
      <w:r w:rsidRPr="00AB6DF1">
        <w:rPr>
          <w:rFonts w:ascii="Arial" w:eastAsia="Times New Roman" w:hAnsi="Arial" w:cs="Arial"/>
          <w:sz w:val="24"/>
          <w:szCs w:val="24"/>
          <w:lang w:val="da-DK"/>
        </w:rPr>
        <w:t>za otvoreni postupak javne nabavke br. 01</w:t>
      </w:r>
      <w:r>
        <w:rPr>
          <w:rFonts w:ascii="Arial" w:eastAsia="Times New Roman" w:hAnsi="Arial" w:cs="Arial"/>
          <w:sz w:val="24"/>
          <w:szCs w:val="24"/>
          <w:lang w:val="da-DK"/>
        </w:rPr>
        <w:t>-3315</w:t>
      </w:r>
      <w:r w:rsidRPr="00AB6DF1">
        <w:rPr>
          <w:rFonts w:ascii="Arial" w:eastAsia="Times New Roman" w:hAnsi="Arial" w:cs="Arial"/>
          <w:sz w:val="24"/>
          <w:szCs w:val="24"/>
          <w:lang w:val="da-DK"/>
        </w:rPr>
        <w:t xml:space="preserve"> od </w:t>
      </w:r>
      <w:r>
        <w:rPr>
          <w:rFonts w:ascii="Arial" w:eastAsia="Times New Roman" w:hAnsi="Arial" w:cs="Arial"/>
          <w:sz w:val="24"/>
          <w:szCs w:val="24"/>
          <w:lang w:val="da-DK"/>
        </w:rPr>
        <w:t>08.11.</w:t>
      </w:r>
      <w:r w:rsidRPr="00AB6DF1">
        <w:rPr>
          <w:rFonts w:ascii="Arial" w:eastAsia="Times New Roman" w:hAnsi="Arial" w:cs="Arial"/>
          <w:sz w:val="24"/>
          <w:szCs w:val="24"/>
          <w:lang w:val="da-DK"/>
        </w:rPr>
        <w:t xml:space="preserve">2019. godine </w:t>
      </w:r>
      <w:r w:rsidRPr="00AB6DF1">
        <w:rPr>
          <w:rFonts w:ascii="Arial" w:eastAsia="Times New Roman" w:hAnsi="Arial" w:cs="Arial"/>
          <w:sz w:val="24"/>
          <w:szCs w:val="24"/>
          <w:lang w:val="en-US"/>
        </w:rPr>
        <w:t xml:space="preserve">za </w:t>
      </w:r>
      <w:r w:rsidRPr="00AB6DF1">
        <w:rPr>
          <w:rFonts w:ascii="Arial" w:hAnsi="Arial" w:cs="Arial"/>
          <w:sz w:val="24"/>
          <w:szCs w:val="24"/>
        </w:rPr>
        <w:t>izvođenje radova na izgradnji sao</w:t>
      </w:r>
      <w:r>
        <w:rPr>
          <w:rFonts w:ascii="Arial" w:hAnsi="Arial" w:cs="Arial"/>
          <w:sz w:val="24"/>
          <w:szCs w:val="24"/>
        </w:rPr>
        <w:t>braćajnice – faze saobraćajne i</w:t>
      </w:r>
      <w:r w:rsidRPr="00AB6DF1">
        <w:rPr>
          <w:rFonts w:ascii="Arial" w:hAnsi="Arial" w:cs="Arial"/>
          <w:sz w:val="24"/>
          <w:szCs w:val="24"/>
        </w:rPr>
        <w:t xml:space="preserve"> hidrotehničke infrastrukture u zahvatu DUP-a „Veliki Pijesak“</w:t>
      </w:r>
      <w:r w:rsidRPr="00AB6DF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B3B81" w:rsidRDefault="001B3B81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P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B3B81" w:rsidRPr="004E1962" w:rsidRDefault="004E1962" w:rsidP="00AB6DF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4E196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I Mijenja se tenderska dokumentacija u dijelu - XIII Vrijeme i mjesto podnošenja ponuda i javnog otvaranja ponuda</w:t>
      </w:r>
    </w:p>
    <w:p w:rsidR="004E1962" w:rsidRPr="004E1962" w:rsidRDefault="004E1962" w:rsidP="00AB6D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E1962">
        <w:rPr>
          <w:rFonts w:ascii="Arial" w:hAnsi="Arial" w:cs="Arial"/>
          <w:b/>
          <w:sz w:val="24"/>
          <w:szCs w:val="24"/>
        </w:rPr>
        <w:t>i</w:t>
      </w:r>
      <w:proofErr w:type="gramEnd"/>
      <w:r w:rsidRPr="004E1962">
        <w:rPr>
          <w:rFonts w:ascii="Arial" w:hAnsi="Arial" w:cs="Arial"/>
          <w:b/>
          <w:sz w:val="24"/>
          <w:szCs w:val="24"/>
        </w:rPr>
        <w:t xml:space="preserve"> glasi:</w:t>
      </w:r>
    </w:p>
    <w:p w:rsidR="004E1962" w:rsidRPr="004E1962" w:rsidRDefault="004E1962" w:rsidP="00AB6D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1962" w:rsidRPr="004E1962" w:rsidRDefault="004E1962" w:rsidP="00AB6D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E1962">
        <w:rPr>
          <w:rFonts w:ascii="Arial" w:hAnsi="Arial" w:cs="Arial"/>
          <w:color w:val="000000"/>
          <w:sz w:val="24"/>
          <w:szCs w:val="24"/>
          <w:lang w:val="pl-PL"/>
        </w:rPr>
        <w:t xml:space="preserve">Ponude se predaju  radnim danima od 08.30 časova do 14.00 časova, zaključno sa danom </w:t>
      </w:r>
      <w:r w:rsidRPr="004E1962">
        <w:rPr>
          <w:rFonts w:ascii="Arial" w:hAnsi="Arial" w:cs="Arial"/>
          <w:color w:val="000000"/>
          <w:sz w:val="24"/>
          <w:szCs w:val="24"/>
          <w:lang w:val="pl-PL"/>
        </w:rPr>
        <w:t>10</w:t>
      </w:r>
      <w:r w:rsidRPr="004E1962">
        <w:rPr>
          <w:rFonts w:ascii="Arial" w:hAnsi="Arial" w:cs="Arial"/>
          <w:color w:val="000000"/>
          <w:sz w:val="24"/>
          <w:szCs w:val="24"/>
          <w:lang w:val="pl-PL"/>
        </w:rPr>
        <w:t>.12.2019.  godine do 12,00 časova.</w:t>
      </w: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E1962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E1962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4E1962">
        <w:rPr>
          <w:rFonts w:ascii="Arial" w:hAnsi="Arial" w:cs="Arial"/>
          <w:color w:val="000000"/>
          <w:sz w:val="24"/>
          <w:szCs w:val="24"/>
          <w:lang w:val="pl-PL"/>
        </w:rPr>
        <w:t>neposrednom predajom na arhivi Građanskog biroa, Opština Bar na adresi Bulevar Revolucije br. 1, Bar.</w:t>
      </w: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E1962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4E1962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Bulevar Revolucije br. 1, Bar.</w:t>
      </w: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4E1962" w:rsidRPr="004E1962" w:rsidRDefault="004E1962" w:rsidP="004E19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E1962">
        <w:rPr>
          <w:rFonts w:ascii="Arial" w:hAnsi="Arial" w:cs="Arial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Pr="004E1962">
        <w:rPr>
          <w:rFonts w:ascii="Arial" w:hAnsi="Arial" w:cs="Arial"/>
          <w:color w:val="000000"/>
          <w:sz w:val="24"/>
          <w:szCs w:val="24"/>
          <w:lang w:val="pl-PL"/>
        </w:rPr>
        <w:t>10</w:t>
      </w:r>
      <w:r w:rsidRPr="004E1962">
        <w:rPr>
          <w:rFonts w:ascii="Arial" w:hAnsi="Arial" w:cs="Arial"/>
          <w:color w:val="000000"/>
          <w:sz w:val="24"/>
          <w:szCs w:val="24"/>
          <w:lang w:val="pl-PL"/>
        </w:rPr>
        <w:t>.12.2019. godine u 12,30 sati,  Opština Bar,Bulevar Revolucije br. 1, mala sala.</w:t>
      </w:r>
    </w:p>
    <w:p w:rsidR="004E1962" w:rsidRPr="004E1962" w:rsidRDefault="004E1962" w:rsidP="00AB6DF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4E1962" w:rsidRP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E1962" w:rsidRPr="00AB6DF1" w:rsidRDefault="004E1962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B6DF1" w:rsidRPr="00AB6DF1" w:rsidRDefault="00AB6DF1" w:rsidP="00AB6D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B6DF1" w:rsidRPr="00AB6DF1" w:rsidRDefault="00AB6DF1" w:rsidP="00AB6D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</w:pPr>
      <w:r w:rsidRPr="00AB6DF1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="001B3B81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AB6DF1">
        <w:rPr>
          <w:rFonts w:ascii="Arial" w:eastAsia="Times New Roman" w:hAnsi="Arial" w:cs="Arial"/>
          <w:b/>
          <w:sz w:val="24"/>
          <w:szCs w:val="24"/>
          <w:lang w:val="en-US"/>
        </w:rPr>
        <w:t xml:space="preserve"> Mijenja se tenderska dokumentacija u dijelu –</w:t>
      </w:r>
      <w:bookmarkStart w:id="0" w:name="_Toc416180134"/>
      <w:bookmarkStart w:id="1" w:name="_Toc507151775"/>
      <w:r w:rsidRPr="00AB6DF1">
        <w:rPr>
          <w:rFonts w:ascii="Arial" w:eastAsia="Times New Roman" w:hAnsi="Arial" w:cs="Arial"/>
          <w:b/>
          <w:sz w:val="24"/>
          <w:szCs w:val="24"/>
          <w:lang w:val="en-US"/>
        </w:rPr>
        <w:t xml:space="preserve"> “</w:t>
      </w:r>
      <w:bookmarkEnd w:id="0"/>
      <w:bookmarkEnd w:id="1"/>
      <w:r w:rsidRPr="00AB6DF1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CS"/>
        </w:rPr>
        <w:t>Tehničke karakteristike ili specifikacije predmeta javne nabavke, odnosno predmjer radova</w:t>
      </w:r>
      <w:r w:rsidRPr="00AB6DF1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”</w:t>
      </w:r>
    </w:p>
    <w:p w:rsidR="00AB6DF1" w:rsidRDefault="00AB6DF1" w:rsidP="00AB6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AB6DF1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proofErr w:type="gramEnd"/>
      <w:r w:rsidRPr="00AB6DF1">
        <w:rPr>
          <w:rFonts w:ascii="Arial" w:eastAsia="Times New Roman" w:hAnsi="Arial" w:cs="Arial"/>
          <w:b/>
          <w:sz w:val="24"/>
          <w:szCs w:val="24"/>
          <w:lang w:val="en-US"/>
        </w:rPr>
        <w:t xml:space="preserve"> glasi:</w:t>
      </w:r>
    </w:p>
    <w:p w:rsidR="00AB6DF1" w:rsidRDefault="00AB6DF1" w:rsidP="00AB6DF1">
      <w:pPr>
        <w:pStyle w:val="ListParagraph"/>
        <w:spacing w:before="0" w:after="0" w:line="240" w:lineRule="auto"/>
        <w:ind w:left="630" w:hanging="25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55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4"/>
        <w:gridCol w:w="498"/>
        <w:gridCol w:w="2758"/>
        <w:gridCol w:w="1067"/>
        <w:gridCol w:w="992"/>
        <w:gridCol w:w="73"/>
        <w:gridCol w:w="1066"/>
        <w:gridCol w:w="1060"/>
        <w:gridCol w:w="992"/>
        <w:gridCol w:w="1202"/>
        <w:gridCol w:w="280"/>
      </w:tblGrid>
      <w:tr w:rsidR="00AB6DF1" w:rsidRPr="00D90D0A" w:rsidTr="001B3B81">
        <w:trPr>
          <w:gridAfter w:val="1"/>
          <w:wAfter w:w="280" w:type="dxa"/>
          <w:cantSplit/>
          <w:trHeight w:val="11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Redni br.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Opis Predmeta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Bitne karakteristike ponuđenog predmeta nabavke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Količine</w:t>
            </w:r>
          </w:p>
          <w:p w:rsidR="00AB6DF1" w:rsidRPr="00D90D0A" w:rsidRDefault="00AB6DF1" w:rsidP="001B3B81">
            <w:pPr>
              <w:spacing w:after="0" w:line="240" w:lineRule="auto"/>
              <w:ind w:right="42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Jedinična</w:t>
            </w:r>
            <w:r w:rsidRPr="00D90D0A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cijena  bez PDV-a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Ukupan iznos bez PDV-a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PDV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93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  <w:lang w:val="it-IT"/>
              </w:rPr>
              <w:t>ULICA "BRATSTVO I JEDINSTVO"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93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AB6DF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  <w:lang w:val="it-IT"/>
              </w:rPr>
              <w:t>SAOBRAĆAJ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</w:rPr>
              <w:t xml:space="preserve"> I   PRIPREMNI RADOVI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Obilježavanje saobraćajnih elemenata i detaljnih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D90D0A">
              <w:rPr>
                <w:rFonts w:cstheme="minorHAnsi"/>
                <w:sz w:val="20"/>
                <w:szCs w:val="20"/>
              </w:rPr>
              <w:t>tačaka</w:t>
            </w:r>
            <w:proofErr w:type="gramEnd"/>
            <w:r w:rsidRPr="00D90D0A">
              <w:rPr>
                <w:rFonts w:cstheme="minorHAnsi"/>
                <w:sz w:val="20"/>
                <w:szCs w:val="20"/>
              </w:rPr>
              <w:t xml:space="preserve"> prije početka građenja, osiguranje i obnavljanje trase tokom radova.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after="0" w:line="0" w:lineRule="atLeast"/>
              <w:ind w:left="-5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m1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0" w:lineRule="atLeast"/>
              <w:ind w:left="-57" w:right="2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526.14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Uklanjanje postojećeg asfalta koji se neće nadograđivati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after="0" w:line="0" w:lineRule="atLeast"/>
              <w:ind w:left="-5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0" w:lineRule="atLeast"/>
              <w:ind w:left="-57" w:right="2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1,652.73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ind w:firstLine="10"/>
              <w:jc w:val="both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Priprema postojećeg habajućeg sloja asfalta grebanjem površine odgovarajućom mehanizacijom, sa utovarom i odvozom na gradsku deponiju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1,747.94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Rušenje postojećih objekata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after="0"/>
              <w:jc w:val="center"/>
            </w:pPr>
            <w:r w:rsidRPr="00D90D0A"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</w:pPr>
            <w:r w:rsidRPr="00D90D0A">
              <w:t>101.50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Rušenje postojećih zidova uključujući i metalne ograde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418.50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Rušenje   postojećih   betonskih   površina</w:t>
            </w:r>
            <w:r w:rsidRPr="00D90D0A">
              <w:rPr>
                <w:rFonts w:cstheme="minorHAnsi"/>
                <w:sz w:val="20"/>
                <w:szCs w:val="20"/>
              </w:rPr>
              <w:tab/>
              <w:t>sa utovarom i odvozom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658.21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           UKUPNO: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D90D0A">
              <w:rPr>
                <w:rFonts w:cstheme="minorHAnsi"/>
                <w:b/>
                <w:bCs/>
              </w:rPr>
              <w:t xml:space="preserve">II ZEMLJANI RADOVI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Mašinsko skidanje humusa u sloju prosječne debljine d=20cm i odvoz na gradsku deponiju.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</w:pPr>
            <w:r w:rsidRPr="00D90D0A">
              <w:t>209.78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Mašinski iskop zemlje III i IV kategorije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</w:pPr>
            <w:r w:rsidRPr="00D90D0A">
              <w:t>929.08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Izrada nasipa sa obradom bankina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65.04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Sabijanje podtla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854.55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Odvoz viška materijala na udaljenost do 5 km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182.79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Humuziranje i zatravnjavanje kosina usjeka i nasipa i ostalih površina planiranih za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ozelenjavanje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188.79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 xml:space="preserve">Planiranje, valjanje posteljice sa ispitivanjem nabijenosti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4,593.26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           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0"/>
          <w:wAfter w:w="9988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0"/>
          <w:wAfter w:w="9988" w:type="dxa"/>
          <w:cantSplit/>
          <w:trHeight w:val="20"/>
        </w:trPr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III KOLOVOZNA KONSTRUKCIJA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Ugradnja donjeg nosećeg sloja od drobljenog kamenog materijala-tampona ispod novog kolovoza u sloju debljine d=30cm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614.61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136A23" w:rsidTr="00136A23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6DF1" w:rsidRPr="00136A23" w:rsidRDefault="00AB6DF1" w:rsidP="001B3B81">
            <w:pPr>
              <w:jc w:val="center"/>
            </w:pPr>
            <w:r w:rsidRPr="00136A23">
              <w:rPr>
                <w:b/>
              </w:rPr>
              <w:t>2</w:t>
            </w:r>
            <w:r w:rsidRPr="00136A23">
              <w:t>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B6DF1" w:rsidRPr="00136A23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6DF1" w:rsidRPr="00136A23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36A23">
              <w:rPr>
                <w:rFonts w:cstheme="minorHAnsi"/>
                <w:bCs/>
                <w:sz w:val="20"/>
                <w:szCs w:val="20"/>
              </w:rPr>
              <w:t>Izrada bito-nosećeg sloja BNS-22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B6DF1" w:rsidRPr="00136A23" w:rsidRDefault="00136A23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6A23">
              <w:rPr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B6DF1" w:rsidRPr="00136A23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6A23">
              <w:rPr>
                <w:sz w:val="20"/>
                <w:szCs w:val="20"/>
              </w:rPr>
              <w:t>3,170.53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B6DF1" w:rsidRPr="00136A23" w:rsidRDefault="00AB6DF1" w:rsidP="001B3B81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6DF1" w:rsidRPr="00136A23" w:rsidRDefault="00AB6DF1" w:rsidP="001B3B81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DF1" w:rsidRPr="00136A23" w:rsidRDefault="00AB6DF1" w:rsidP="001B3B81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DF1" w:rsidRPr="00136A23" w:rsidRDefault="00AB6DF1" w:rsidP="001B3B81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Izrada završnog sloja od asfalt betona AB-11s, debljine d=4,0cm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3,602.45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lastRenderedPageBreak/>
              <w:t>4.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Izrada trotoara od behaton elemenata debljine d = 8,0cm na sloju pijeska debljine 4,0cm i sloju tampona debljine 15,0cm.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1,277.16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5.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Nabavka i ugrađivanje ivičnjaka 20/24 od betona MB-50, prema detalju na pripremljenoj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betonskoj podlozi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768.24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6.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Nabavka i ugrađivanje ivičnjaka 18/24 od betona MB-50, prema detalju na pripremljenoj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betonskoj podlozi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276.80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7.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Nabavka i ugrađivanje prelaznih ivičnjaka, prema detalju na pripremljenoj betonskoj podlozi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92.80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8"/>
          <w:wAfter w:w="6732" w:type="dxa"/>
          <w:cantSplit/>
          <w:trHeight w:val="3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10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  <w:shd w:val="clear" w:color="auto" w:fill="BFBFBF" w:themeFill="background1" w:themeFillShade="BF"/>
              </w:rPr>
              <w:t>1</w:t>
            </w:r>
            <w:r w:rsidRPr="00D90D0A">
              <w:rPr>
                <w:b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IV  OSTALO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Betoniranje betonskih elemenata oivičenja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betonom MB-30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141.54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90D0A">
              <w:rPr>
                <w:rFonts w:cstheme="minorHAnsi"/>
                <w:b/>
                <w:bCs/>
                <w:sz w:val="24"/>
                <w:szCs w:val="24"/>
              </w:rPr>
              <w:t>REKAPITULACIJA_ SAOBRAĆAJNICA – ULICA BRATSTVA I JEDINSTVA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b/>
                <w:sz w:val="20"/>
                <w:szCs w:val="20"/>
              </w:rPr>
              <w:t>Redni broj.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Opis Predmet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Ukupan iznos bez PDV-a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PDV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PRIPREMNI RADOVI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ZEMLJANI RADOVI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 xml:space="preserve">KOLOVOZNA KONSTRUKCIJA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</w:rPr>
              <w:t>2.</w:t>
            </w:r>
            <w:r w:rsidRPr="00D90D0A">
              <w:rPr>
                <w:rFonts w:cstheme="minorHAnsi"/>
                <w:b/>
                <w:bCs/>
                <w:sz w:val="28"/>
                <w:szCs w:val="28"/>
              </w:rPr>
              <w:tab/>
              <w:t>SAOBRAĆAJNA SIGNALIZACIJA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Obilježavanje kolovoza bojom reflektujućih osobina sa prethodnim čišćenjem i odmašćavanjem kolovoza, razmjeravanje bojanih površina i farbanje kolovoza prema standard MEST EN 1436</w:t>
            </w:r>
          </w:p>
        </w:tc>
      </w:tr>
      <w:tr w:rsidR="00AB6DF1" w:rsidRPr="00D90D0A" w:rsidTr="001B3B81">
        <w:trPr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  <w:b/>
                <w:sz w:val="20"/>
                <w:szCs w:val="20"/>
              </w:rPr>
            </w:pPr>
            <w:r w:rsidRPr="00D90D0A">
              <w:rPr>
                <w:rFonts w:eastAsia="Century Gothic" w:cstheme="minorHAnsi"/>
                <w:b/>
                <w:sz w:val="20"/>
                <w:szCs w:val="20"/>
              </w:rPr>
              <w:t>Bijelom bojom</w:t>
            </w:r>
          </w:p>
        </w:tc>
        <w:tc>
          <w:tcPr>
            <w:tcW w:w="280" w:type="dxa"/>
            <w:vAlign w:val="bottom"/>
          </w:tcPr>
          <w:p w:rsidR="00AB6DF1" w:rsidRPr="00D90D0A" w:rsidRDefault="00AB6DF1" w:rsidP="001B3B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18"/>
                <w:szCs w:val="18"/>
              </w:rPr>
              <w:t>I HORIZONTALNA SIGNALIZACIJA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Neisprekidana (puna) linija b = 0,12m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m'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180.00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Kratka isprekidana linija (1+1+1), b = 0,12m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m'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156.00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Neisprekidana  poprečna  zaustavna  linija   b = 0,50</w:t>
            </w:r>
            <w:r w:rsidRPr="00D90D0A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5.01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Pješački prelazi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193.20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4E1962" w:rsidRPr="00D90D0A" w:rsidRDefault="004E1962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II VERTIKALNA SIGNALIZACIJA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  <w:b/>
              </w:rPr>
            </w:pPr>
            <w:r w:rsidRPr="00D90D0A">
              <w:rPr>
                <w:rFonts w:eastAsia="Century Gothic" w:cstheme="minorHAnsi"/>
                <w:b/>
              </w:rPr>
              <w:t>Standardni saobraćajni znak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Reflektujućih osobina, nabavka i doprema do mjesta postavljanja sa svim elementima za pričvršćivanje za nosač (pojačanje, obujmice, zavrtnji, manžetne i dr.), kao i montaža znaka na ugrađeni  nosač u skladu sa standardima MEST EN 12899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0D0A">
              <w:rPr>
                <w:rFonts w:cstheme="minorHAnsi"/>
                <w:b/>
                <w:bCs/>
              </w:rPr>
              <w:t xml:space="preserve">                        znakovi izričitih naredbi - klasa II</w:t>
            </w:r>
            <w:r w:rsidRPr="00D90D0A">
              <w:rPr>
                <w:rFonts w:cstheme="minorHAnsi"/>
                <w:b/>
                <w:bCs/>
              </w:rPr>
              <w:tab/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II-2, osmougaonik Ø400 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II-2, osmougaonik Ø600 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0D0A">
              <w:rPr>
                <w:rFonts w:cstheme="minorHAnsi"/>
                <w:b/>
                <w:bCs/>
              </w:rPr>
              <w:t xml:space="preserve">                        znakovi obavještenja - klasa I</w:t>
            </w:r>
            <w:r w:rsidRPr="00D90D0A">
              <w:rPr>
                <w:rFonts w:cstheme="minorHAnsi"/>
                <w:b/>
                <w:bCs/>
              </w:rPr>
              <w:tab/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III-6, kvadrat 400 x 400mm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III-6, kvadrat 600 x 600mm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b/>
              </w:rPr>
              <w:t>Stub - nosač saobraćajnog znaka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</w:rPr>
            </w:pPr>
            <w:r w:rsidRPr="00D90D0A">
              <w:rPr>
                <w:rFonts w:eastAsia="Century Gothic" w:cstheme="minorHAnsi"/>
              </w:rPr>
              <w:t>Od čelične vučene cijevi jednoličnog preseka i debljine prečnika 2", pocinkovani metodom toplog cinkovanja, nabavka i doprema do mjesta postavljanja sa izradom  betonskog temelja i ugradnjom stuba nosača u betonski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  <w:b/>
              </w:rPr>
            </w:pPr>
            <w:r w:rsidRPr="00D90D0A">
              <w:rPr>
                <w:rFonts w:eastAsia="Century Gothic" w:cstheme="minorHAnsi"/>
              </w:rPr>
              <w:t>temelj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5.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eastAsia="Century Gothic" w:cstheme="minorHAnsi"/>
              </w:rPr>
              <w:t>Cijevni stub nosač L= 3.40m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6.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eastAsia="Century Gothic" w:cstheme="minorHAnsi"/>
              </w:rPr>
              <w:t>Cijevni stub nosač L= 3.80m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7.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</w:rPr>
            </w:pPr>
            <w:r w:rsidRPr="00D90D0A">
              <w:rPr>
                <w:rFonts w:eastAsia="Century Gothic" w:cstheme="minorHAnsi"/>
              </w:rPr>
              <w:t>Cijevni stub nosač L= 4.20m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90D0A">
              <w:rPr>
                <w:rFonts w:cstheme="minorHAnsi"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109"/>
        </w:trPr>
        <w:tc>
          <w:tcPr>
            <w:tcW w:w="553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</w:rPr>
              <w:t>REKAPITULACIJA_SAOBRAĆAJNA SIGNALIZACIJA ULICA BRATSTVA I JEDINSTVA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Redni broj.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Opis Predmet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Ukupan iznos bez PDV-a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PDV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 xml:space="preserve">HORIZONTALNA SIGNALIZACIJA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VERTIKALNA SIGNALIZACIJA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B6DF1" w:rsidRPr="00CC566F" w:rsidRDefault="00AB6DF1" w:rsidP="00AB6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55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2758"/>
        <w:gridCol w:w="1067"/>
        <w:gridCol w:w="992"/>
        <w:gridCol w:w="73"/>
        <w:gridCol w:w="1066"/>
        <w:gridCol w:w="1060"/>
        <w:gridCol w:w="992"/>
        <w:gridCol w:w="1202"/>
        <w:gridCol w:w="280"/>
      </w:tblGrid>
      <w:tr w:rsidR="00AB6DF1" w:rsidRPr="00D90D0A" w:rsidTr="001B3B81">
        <w:trPr>
          <w:gridAfter w:val="1"/>
          <w:wAfter w:w="280" w:type="dxa"/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Redni br.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Opis Predmeta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Bitne karakteristike ponuđenog predmeta nabavke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Količine</w:t>
            </w:r>
          </w:p>
          <w:p w:rsidR="00AB6DF1" w:rsidRPr="00D90D0A" w:rsidRDefault="00AB6DF1" w:rsidP="001B3B81">
            <w:pPr>
              <w:spacing w:after="0" w:line="240" w:lineRule="auto"/>
              <w:ind w:right="42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Jedinična</w:t>
            </w:r>
            <w:r w:rsidRPr="00D90D0A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cijena  bez PDV-a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Ukupan iznos bez PDV-a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PDV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93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  <w:lang w:val="it-IT"/>
              </w:rPr>
              <w:t>PRIKLJUČAK NA MAGISTRALU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93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AB6DF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  <w:lang w:val="it-IT"/>
              </w:rPr>
              <w:t>SAOBRAĆAJ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</w:rPr>
              <w:t xml:space="preserve"> I   PRIPREMNI RADOVI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Obilježavanje saobraćajnih elemenata i detaljnih tačaka prije početka građenja, osiguranje i obnavljanje trase tokom radova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line="0" w:lineRule="atLeast"/>
              <w:ind w:left="-57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m1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line="0" w:lineRule="atLeast"/>
              <w:ind w:left="-57" w:right="20"/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164.91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ind w:firstLine="10"/>
              <w:jc w:val="both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Priprema postojećeg habajućeg sloja asfalta grebanjem površine odgovarajućom mehanizacijom, sa utovarom i odvozom na gradsku deponiju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61.77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Rušenje   postojećih   betonskih   površina</w:t>
            </w:r>
            <w:r w:rsidRPr="00D90D0A">
              <w:rPr>
                <w:rFonts w:cstheme="minorHAnsi"/>
                <w:sz w:val="20"/>
                <w:szCs w:val="20"/>
              </w:rPr>
              <w:tab/>
              <w:t>sa utovarom i odvozom na gradsku deponiju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</w:pPr>
            <w:r w:rsidRPr="00D90D0A">
              <w:t>309.28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           UKUPNO: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D90D0A">
              <w:rPr>
                <w:rFonts w:cstheme="minorHAnsi"/>
                <w:b/>
                <w:bCs/>
              </w:rPr>
              <w:t xml:space="preserve">II ZEMLJANI RADOVI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Mašinsko skidanje humusa u sloju prosječne debljine d = 20cm i odvoz na gradsku deponiju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</w:pPr>
            <w:r w:rsidRPr="00D90D0A">
              <w:t>58.74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Mašinski iskop zemlje III i IV kategorije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141.06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Izrada nasipa sa obradom bankina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3.96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Sabijanje podtla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100.56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Odvoz viška materijala na gradsku deponiju na udaljenost do 5 km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137.10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Humuziranje i zatravnjavanje kosina usjeka i nasipa i ostalih površina planiranih za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ozelenjavanje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66.39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Planiranje i valjanje posteljice sa ispitivanjem nabijenosti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D0A">
              <w:rPr>
                <w:rFonts w:cstheme="minorHAnsi"/>
                <w:sz w:val="20"/>
                <w:szCs w:val="20"/>
              </w:rPr>
              <w:t>437.90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            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0"/>
          <w:wAfter w:w="9988" w:type="dxa"/>
          <w:cantSplit/>
          <w:trHeight w:val="2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0"/>
          <w:wAfter w:w="9988" w:type="dxa"/>
          <w:cantSplit/>
          <w:trHeight w:val="2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III KOLOVOZNA KONSTRUKCIJA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Ugradnja donjeg nosećeg sloja od drobljenog kamenog materijala - tampona ispod novog kolovoza u sloju debljine d=35cm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157.11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 xml:space="preserve">Izrada bito-nosećeg sloja BNS-22 u dva sloja ukupne debljine 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d = 2x6.0 =12.0cm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</w:t>
            </w:r>
            <w:r w:rsidR="001B3B81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442.88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Izrada završnog sloja od asfalt betona AB-11s, debljine d=4,0cm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504.65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Izrada trotoara od behaton elemenata debljine d = 8,0cm na sloju pijeska debljine 4,0cm i sloju tampona debljine 15,0cm.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70.60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5.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Nabavka i ugrađivanje ivičnjaka 20/24 od betona MB-50, prema detalju na pripremljenoj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betonskoj podlozi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42.28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6.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Nabavka i ugrađivanje ivičnjaka 18/24 od betona MB-50, prema detalju na pripremljenoj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betonskoj podlozi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3.20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7.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Nabavka i ugrađivanje prelaznih ivičnjaka, prema detalju na pripremljenoj betonskoj podlozi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3.20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8"/>
          <w:wAfter w:w="6732" w:type="dxa"/>
          <w:cantSplit/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  <w:shd w:val="clear" w:color="auto" w:fill="BFBFBF" w:themeFill="background1" w:themeFillShade="BF"/>
              </w:rPr>
              <w:t>1</w:t>
            </w:r>
            <w:r w:rsidRPr="00D90D0A">
              <w:rPr>
                <w:b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IV  OSTALO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Betoniranje betonskih elemenata oivičenja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betonom MB-30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6.77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90D0A">
              <w:rPr>
                <w:rFonts w:cstheme="minorHAnsi"/>
                <w:b/>
                <w:bCs/>
                <w:sz w:val="24"/>
                <w:szCs w:val="24"/>
              </w:rPr>
              <w:t>REKAPITULACIJA_ SAOBRAĆAJNICA – PRIKLJUČAK NA MAGISTRALU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Redni broj.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Opis Predmet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Ukupan iznos bez PDV-a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PDV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b/>
              </w:rPr>
            </w:pPr>
            <w:r w:rsidRPr="00D90D0A">
              <w:rPr>
                <w:b/>
              </w:rPr>
              <w:t>PRIPREMNI RADOVI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b/>
              </w:rPr>
            </w:pPr>
            <w:r w:rsidRPr="00D90D0A">
              <w:rPr>
                <w:b/>
              </w:rPr>
              <w:t>ZEMLJANI RADOVI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b/>
              </w:rPr>
            </w:pPr>
            <w:r w:rsidRPr="00D90D0A">
              <w:rPr>
                <w:b/>
              </w:rPr>
              <w:t xml:space="preserve">KOLOVOZNA KONSTRUKCIJA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b/>
              </w:rPr>
            </w:pPr>
            <w:r w:rsidRPr="00D90D0A">
              <w:rPr>
                <w:b/>
              </w:rPr>
              <w:t>OSTALO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</w:rPr>
              <w:t>4.</w:t>
            </w:r>
            <w:r w:rsidRPr="00D90D0A">
              <w:rPr>
                <w:rFonts w:cstheme="minorHAnsi"/>
                <w:b/>
                <w:bCs/>
                <w:sz w:val="28"/>
                <w:szCs w:val="28"/>
              </w:rPr>
              <w:tab/>
              <w:t>SAOBRAĆAJNA SIGNALIZACIJA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Obilježavanje kolovoza bojom reflektujućih osobina sa prethodnim čišćenjem i odmašćavanjem kolovoza, razmjeravanje bojanih površina i farbanje kolovoza prema standard MEST EN 1436</w:t>
            </w:r>
          </w:p>
        </w:tc>
      </w:tr>
      <w:tr w:rsidR="00AB6DF1" w:rsidRPr="00D90D0A" w:rsidTr="001B3B81">
        <w:trPr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  <w:b/>
                <w:sz w:val="20"/>
                <w:szCs w:val="20"/>
              </w:rPr>
            </w:pPr>
            <w:r w:rsidRPr="00D90D0A">
              <w:rPr>
                <w:rFonts w:eastAsia="Century Gothic" w:cstheme="minorHAnsi"/>
                <w:b/>
                <w:sz w:val="20"/>
                <w:szCs w:val="20"/>
              </w:rPr>
              <w:t>Bijelom bojom</w:t>
            </w:r>
          </w:p>
        </w:tc>
        <w:tc>
          <w:tcPr>
            <w:tcW w:w="280" w:type="dxa"/>
            <w:vAlign w:val="bottom"/>
          </w:tcPr>
          <w:p w:rsidR="00AB6DF1" w:rsidRPr="00D90D0A" w:rsidRDefault="00AB6DF1" w:rsidP="001B3B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 HORIZONTALNA SIGNALIZACIJA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Neisprekidana (puna) linija b = 0,15m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m'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139.75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Kratka isprekidana linija (1+1+1), b = 0,15m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m'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71.00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Neisprekidana  poprečna  zaustavna  linija   b = 0,50</w:t>
            </w:r>
            <w:r w:rsidRPr="00D90D0A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5.98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Pješački prelazi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26.00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5.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w w:val="99"/>
                <w:sz w:val="20"/>
                <w:szCs w:val="20"/>
              </w:rPr>
              <w:t>Označavanje autobuskog stajališta žutom bojom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1.00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6.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D0A">
              <w:rPr>
                <w:rFonts w:eastAsia="Times New Roman" w:cstheme="minorHAnsi"/>
                <w:sz w:val="20"/>
                <w:szCs w:val="20"/>
              </w:rPr>
              <w:t>Strelice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7.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Šrafure na kolovozu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m2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0A">
              <w:rPr>
                <w:sz w:val="20"/>
                <w:szCs w:val="20"/>
              </w:rPr>
              <w:t>12.04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II VERTIKALNA SIGNALIZACIJA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  <w:b/>
              </w:rPr>
            </w:pPr>
            <w:r w:rsidRPr="00D90D0A">
              <w:rPr>
                <w:rFonts w:eastAsia="Century Gothic" w:cstheme="minorHAnsi"/>
                <w:b/>
              </w:rPr>
              <w:t>Standardni saobraćajni znak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Reflektujućih osobina, nabavka i doprema do mjesta postavljanja sa svim elementima za pričvršćivanje za nosač (pojačanje, obujmice, zavrtnji, manžetne i dr.), kao i montaža znaka na ugrađeni  nosač u skladu sa standardima MEST EN 12899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znakovi izričitih naredbi - klasa II</w:t>
            </w:r>
            <w:r w:rsidRPr="00D90D0A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 xml:space="preserve">II-2, osmougaonik Ø600 mm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znakovi obavještenja - klasa III</w:t>
            </w:r>
            <w:r w:rsidRPr="00D90D0A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III-1, kvadrat 600 x 900mm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III-6, kvadrat 600 x 600mm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III-49, pravougaonik 600 x 900 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znakovi opasnosti – klasa III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5.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I-27, trougao stranice a=900mm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b/>
              </w:rPr>
              <w:t>Stub - nosač saobraćajnog znaka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</w:rPr>
            </w:pPr>
            <w:r w:rsidRPr="00D90D0A">
              <w:rPr>
                <w:rFonts w:eastAsia="Century Gothic" w:cstheme="minorHAnsi"/>
              </w:rPr>
              <w:t>Od čelične vučene cijevi jednoličnog preseka i debljine prečnika 2", pocinkovani metodom toplog cinkovanja, nabavka i doprema do mjesta postavljanja sa izradom  betonskog temelja i ugradnjom stuba nosača u betonski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eastAsia="Century Gothic" w:cstheme="minorHAnsi"/>
                <w:b/>
              </w:rPr>
            </w:pPr>
            <w:r w:rsidRPr="00D90D0A">
              <w:rPr>
                <w:rFonts w:eastAsia="Century Gothic" w:cstheme="minorHAnsi"/>
              </w:rPr>
              <w:t>temelj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lastRenderedPageBreak/>
              <w:t>5.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Cijevni stub nosač L= 3.60m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6.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Cijevni stub nosač L= 3.70m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</w:rPr>
              <w:t>7.</w:t>
            </w: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eastAsia="Century Gothic" w:cstheme="minorHAnsi"/>
                <w:sz w:val="20"/>
                <w:szCs w:val="20"/>
              </w:rPr>
              <w:t>Cijevni stub nosač L= 4.50m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AB6DF1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E1962" w:rsidRPr="00D90D0A" w:rsidRDefault="004E1962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</w:rPr>
              <w:t>REKAPITULACIJA_SAOBRAĆAJNA SIGNALIZACIJA – PRIKLJUČAK NA MAGISTRALU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D0A">
              <w:rPr>
                <w:b/>
                <w:sz w:val="24"/>
                <w:szCs w:val="24"/>
              </w:rPr>
              <w:t>Redni broj.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D0A">
              <w:rPr>
                <w:b/>
                <w:sz w:val="24"/>
                <w:szCs w:val="24"/>
              </w:rPr>
              <w:t>Opis Predmet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D0A">
              <w:rPr>
                <w:b/>
                <w:sz w:val="24"/>
                <w:szCs w:val="24"/>
              </w:rPr>
              <w:t>Ukupan iznos bez PDV-a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D0A">
              <w:rPr>
                <w:b/>
                <w:sz w:val="24"/>
                <w:szCs w:val="24"/>
              </w:rPr>
              <w:t>PDV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D0A">
              <w:rPr>
                <w:b/>
                <w:sz w:val="24"/>
                <w:szCs w:val="24"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HORIZONTALNA SIGNALIZACIJA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VERTIKALNA SIGNALIZACIJA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E1962" w:rsidRPr="00D90D0A" w:rsidRDefault="004E1962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D90D0A">
              <w:rPr>
                <w:rFonts w:cstheme="minorHAnsi"/>
                <w:b/>
                <w:bCs/>
                <w:sz w:val="28"/>
                <w:szCs w:val="28"/>
              </w:rPr>
              <w:t>REKAPITULACIJA _ SAOBRAĆAJ I SAOBRAĆAJNA SIGNALIZACIJA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Redni broj.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Opis Predmet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Ukupan iznos bez PDV-a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PDV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b/>
              </w:rPr>
            </w:pPr>
            <w:r w:rsidRPr="00D90D0A">
              <w:rPr>
                <w:b/>
              </w:rPr>
              <w:t>Ukupan iznos sa PDV-om</w:t>
            </w: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SAOBRAĆAJNICA – ULICA BRATSTVA I JEDINSTVA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SAOBRAĆAJNA SIGNALIZACIJA ULICA BRATSTVA I JEDINSTVA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SAOBRAĆAJNICA – PRIKLJUČAK NA MAGISTRALU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SAOBRAĆAJNA SIGNALIZACIJA – PRIKLJUČAK NA MAGISTRALU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gridAfter w:val="1"/>
          <w:wAfter w:w="280" w:type="dxa"/>
          <w:cantSplit/>
          <w:trHeight w:val="351"/>
        </w:trPr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B6DF1" w:rsidRDefault="00AB6DF1" w:rsidP="00AB6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eGrid11"/>
        <w:tblW w:w="105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8"/>
        <w:gridCol w:w="3194"/>
        <w:gridCol w:w="1022"/>
        <w:gridCol w:w="1021"/>
        <w:gridCol w:w="1168"/>
        <w:gridCol w:w="1021"/>
        <w:gridCol w:w="873"/>
        <w:gridCol w:w="983"/>
      </w:tblGrid>
      <w:tr w:rsidR="00AB6DF1" w:rsidRPr="00D90D0A" w:rsidTr="004E1962">
        <w:trPr>
          <w:cantSplit/>
          <w:trHeight w:val="1411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  <w:r w:rsidRPr="00D90D0A">
              <w:rPr>
                <w:b/>
              </w:rPr>
              <w:t>Redni br.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  <w:r w:rsidRPr="00D90D0A">
              <w:rPr>
                <w:b/>
              </w:rPr>
              <w:t>Opis predmeta</w:t>
            </w:r>
          </w:p>
        </w:tc>
        <w:tc>
          <w:tcPr>
            <w:tcW w:w="3232" w:type="dxa"/>
            <w:gridSpan w:val="2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Bitne karakteristike ponuđenog predmeta nabavke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Jedinica mjere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</w:rPr>
              <w:t>Količine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Jedinična</w:t>
            </w:r>
            <w:r w:rsidRPr="00D90D0A">
              <w:rPr>
                <w:rFonts w:cstheme="minorHAnsi"/>
                <w:b/>
                <w:bCs/>
                <w:sz w:val="20"/>
                <w:szCs w:val="20"/>
              </w:rPr>
              <w:br/>
              <w:t>cijena  bez PDV-a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Ukupan iznos bez PDV-a</w:t>
            </w:r>
            <w:r w:rsidRPr="00D90D0A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  <w:lang w:val="it-IT"/>
              </w:rPr>
              <w:t>PDV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B6DF1" w:rsidRPr="00D90D0A" w:rsidRDefault="00AB6DF1" w:rsidP="001B3B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D0A">
              <w:rPr>
                <w:rFonts w:cstheme="minorHAnsi"/>
                <w:b/>
                <w:sz w:val="20"/>
                <w:szCs w:val="20"/>
              </w:rPr>
              <w:t>Ukupan iznos sa PDV-om</w:t>
            </w:r>
          </w:p>
        </w:tc>
      </w:tr>
      <w:tr w:rsidR="00AB6DF1" w:rsidRPr="00D90D0A" w:rsidTr="004E1962">
        <w:trPr>
          <w:trHeight w:val="325"/>
        </w:trPr>
        <w:tc>
          <w:tcPr>
            <w:tcW w:w="10596" w:type="dxa"/>
            <w:gridSpan w:val="10"/>
            <w:shd w:val="clear" w:color="auto" w:fill="E5B8B7" w:themeFill="accent2" w:themeFillTint="66"/>
          </w:tcPr>
          <w:p w:rsidR="00AB6DF1" w:rsidRPr="00D90D0A" w:rsidRDefault="00AB6DF1" w:rsidP="001B3B81">
            <w:pPr>
              <w:jc w:val="center"/>
              <w:rPr>
                <w:b/>
                <w:sz w:val="28"/>
                <w:szCs w:val="28"/>
              </w:rPr>
            </w:pPr>
            <w:r w:rsidRPr="00D90D0A">
              <w:rPr>
                <w:b/>
                <w:sz w:val="28"/>
                <w:szCs w:val="28"/>
              </w:rPr>
              <w:t>HIDROTEHNIČKE INSTALACIJE</w:t>
            </w:r>
          </w:p>
        </w:tc>
      </w:tr>
      <w:tr w:rsidR="00AB6DF1" w:rsidRPr="00D90D0A" w:rsidTr="004E1962">
        <w:trPr>
          <w:trHeight w:val="2183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747" w:type="dxa"/>
            <w:gridSpan w:val="2"/>
            <w:vMerge w:val="restart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</w:pPr>
            <w:r w:rsidRPr="00D90D0A">
              <w:rPr>
                <w:b/>
              </w:rPr>
              <w:t>I ZEMLJANI RADOVI</w:t>
            </w:r>
          </w:p>
        </w:tc>
        <w:tc>
          <w:tcPr>
            <w:tcW w:w="3194" w:type="dxa"/>
          </w:tcPr>
          <w:p w:rsidR="00AB6DF1" w:rsidRPr="00D90D0A" w:rsidRDefault="00AB6DF1" w:rsidP="001B3B81">
            <w:r w:rsidRPr="00D90D0A">
              <w:t>Obilježavanje</w:t>
            </w:r>
            <w:r w:rsidRPr="00D90D0A">
              <w:tab/>
              <w:t>i snimanje trase</w:t>
            </w:r>
          </w:p>
          <w:p w:rsidR="00AB6DF1" w:rsidRPr="00D90D0A" w:rsidRDefault="00AB6DF1" w:rsidP="001B3B81">
            <w:proofErr w:type="gramStart"/>
            <w:r w:rsidRPr="00D90D0A">
              <w:t>cjevovoda</w:t>
            </w:r>
            <w:proofErr w:type="gramEnd"/>
            <w:r w:rsidRPr="00D90D0A">
              <w:t>. Prije</w:t>
            </w:r>
            <w:r w:rsidRPr="00D90D0A">
              <w:tab/>
              <w:t>početka</w:t>
            </w:r>
            <w:r w:rsidRPr="00D90D0A">
              <w:tab/>
              <w:t>radova</w:t>
            </w:r>
          </w:p>
          <w:p w:rsidR="00AB6DF1" w:rsidRPr="00D90D0A" w:rsidRDefault="00AB6DF1" w:rsidP="001B3B81">
            <w:r w:rsidRPr="00D90D0A">
              <w:t>izvođač je dužan da izvrši obeležavanje trase  cjevovoda  u  objektu  sa  svim potrebnim  elementima  na</w:t>
            </w:r>
            <w:r w:rsidRPr="00D90D0A">
              <w:tab/>
              <w:t>cjevovodu</w:t>
            </w:r>
          </w:p>
          <w:p w:rsidR="00AB6DF1" w:rsidRPr="00D90D0A" w:rsidRDefault="00AB6DF1" w:rsidP="001B3B81">
            <w:r w:rsidRPr="00D90D0A">
              <w:t>(horizontalna</w:t>
            </w:r>
            <w:r w:rsidRPr="00D90D0A">
              <w:tab/>
              <w:t>skretanja, priključci,</w:t>
            </w:r>
          </w:p>
          <w:p w:rsidR="00AB6DF1" w:rsidRPr="00D90D0A" w:rsidRDefault="00AB6DF1" w:rsidP="001B3B81">
            <w:proofErr w:type="gramStart"/>
            <w:r w:rsidRPr="00D90D0A">
              <w:t>odvojci</w:t>
            </w:r>
            <w:proofErr w:type="gramEnd"/>
            <w:r w:rsidRPr="00D90D0A">
              <w:t xml:space="preserve"> i dr.).</w:t>
            </w:r>
            <w:r w:rsidRPr="00D90D0A">
              <w:tab/>
            </w:r>
            <w:r w:rsidRPr="00D90D0A">
              <w:tab/>
            </w:r>
            <w:r w:rsidRPr="00D90D0A">
              <w:tab/>
            </w:r>
          </w:p>
        </w:tc>
        <w:tc>
          <w:tcPr>
            <w:tcW w:w="1022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Fekalna kanalizacija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508.71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rPr>
                <w:b/>
              </w:rPr>
            </w:pPr>
          </w:p>
        </w:tc>
        <w:tc>
          <w:tcPr>
            <w:tcW w:w="747" w:type="dxa"/>
            <w:gridSpan w:val="2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Vodovod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508.71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Atmosferska kanalizacija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516.50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01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1B3B81">
            <w:r w:rsidRPr="00D90D0A">
              <w:t xml:space="preserve">Mašinski i ručni iskop u III i IV kategoriji za polaganje cijevi i izradu revizionih šahti. Širina rova je 80 cm, a dubina prema projektu. Dno rova poravnjati sa </w:t>
            </w:r>
            <w:r w:rsidRPr="00D90D0A">
              <w:lastRenderedPageBreak/>
              <w:t>odgovarajućim padom za cijevi. Obračun po m3</w:t>
            </w:r>
          </w:p>
        </w:tc>
        <w:tc>
          <w:tcPr>
            <w:tcW w:w="1022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01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Iskop za fekalnu kanalizaciju</w:t>
            </w:r>
          </w:p>
        </w:tc>
        <w:tc>
          <w:tcPr>
            <w:tcW w:w="102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816.00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01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Iskop za vodovod</w:t>
            </w:r>
          </w:p>
        </w:tc>
        <w:tc>
          <w:tcPr>
            <w:tcW w:w="102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-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01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Iskop za atmosfersku kanalizaciju</w:t>
            </w:r>
          </w:p>
        </w:tc>
        <w:tc>
          <w:tcPr>
            <w:tcW w:w="102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580.74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1B3B81">
            <w:r w:rsidRPr="00D90D0A">
              <w:t xml:space="preserve">Nabavka, </w:t>
            </w:r>
            <w:proofErr w:type="gramStart"/>
            <w:r w:rsidRPr="00D90D0A">
              <w:t>transport ,</w:t>
            </w:r>
            <w:proofErr w:type="gramEnd"/>
            <w:r w:rsidRPr="00D90D0A">
              <w:t xml:space="preserve"> raznošenje pijeska sa razastiranjem</w:t>
            </w:r>
            <w:r w:rsidRPr="00D90D0A">
              <w:tab/>
              <w:t>i planiranjem ispod cijevi 10 cm, oko cijevi i 10 cm iznad gornje  ivice  cijevi,  sa  kvašenjem  i  nabijanjem do potrebne zbijenosti.</w:t>
            </w:r>
            <w:r w:rsidRPr="00D90D0A">
              <w:tab/>
            </w:r>
          </w:p>
        </w:tc>
        <w:tc>
          <w:tcPr>
            <w:tcW w:w="1022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Fekalna kanalizacija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255.00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Vodovod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-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Atmosferska kanalizacija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101.60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1B3B81">
            <w:r w:rsidRPr="00D90D0A">
              <w:t xml:space="preserve">Zatrpavanje rova novim materijalom - </w:t>
            </w:r>
            <w:proofErr w:type="gramStart"/>
            <w:r w:rsidRPr="00D90D0A">
              <w:t>jalovinom  u</w:t>
            </w:r>
            <w:proofErr w:type="gramEnd"/>
            <w:r w:rsidRPr="00D90D0A">
              <w:t xml:space="preserve">  slojevima  od  30cm sa nabijanjem i ispitivanjem nabijenosti. Količine date u</w:t>
            </w:r>
          </w:p>
          <w:p w:rsidR="00AB6DF1" w:rsidRPr="00D90D0A" w:rsidRDefault="00AB6DF1" w:rsidP="001B3B81">
            <w:pPr>
              <w:jc w:val="center"/>
            </w:pPr>
            <w:r w:rsidRPr="00D90D0A">
              <w:t>dokaznicama mjera, koje su sastavni</w:t>
            </w:r>
          </w:p>
          <w:p w:rsidR="00AB6DF1" w:rsidRPr="00D90D0A" w:rsidRDefault="00AB6DF1" w:rsidP="001B3B81">
            <w:proofErr w:type="gramStart"/>
            <w:r w:rsidRPr="00D90D0A">
              <w:t>dio</w:t>
            </w:r>
            <w:proofErr w:type="gramEnd"/>
            <w:r w:rsidRPr="00D90D0A">
              <w:t xml:space="preserve"> ovog projekta. Obračun po m3.</w:t>
            </w:r>
          </w:p>
        </w:tc>
        <w:tc>
          <w:tcPr>
            <w:tcW w:w="1022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Fekalna kanalizacija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255.00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AB6DF1" w:rsidRPr="00D90D0A" w:rsidRDefault="00AB6DF1" w:rsidP="001B3B81"/>
        </w:tc>
        <w:tc>
          <w:tcPr>
            <w:tcW w:w="3194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Vodovod</w:t>
            </w:r>
          </w:p>
        </w:tc>
        <w:tc>
          <w:tcPr>
            <w:tcW w:w="1022" w:type="dxa"/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</w:tcPr>
          <w:p w:rsidR="00AB6DF1" w:rsidRPr="00D90D0A" w:rsidRDefault="00AB6DF1" w:rsidP="001B3B81">
            <w:pPr>
              <w:jc w:val="center"/>
            </w:pPr>
            <w:r w:rsidRPr="00D90D0A">
              <w:t>-</w:t>
            </w:r>
          </w:p>
        </w:tc>
        <w:tc>
          <w:tcPr>
            <w:tcW w:w="1168" w:type="dxa"/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3194" w:type="dxa"/>
            <w:tcBorders>
              <w:bottom w:val="single" w:sz="4" w:space="0" w:color="auto"/>
            </w:tcBorders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Atmosferska kanalizacija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AB6DF1" w:rsidRPr="00D90D0A" w:rsidRDefault="00AB6DF1" w:rsidP="001B3B81">
            <w:pPr>
              <w:jc w:val="center"/>
            </w:pPr>
            <w:r w:rsidRPr="00D90D0A">
              <w:t>m³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B6DF1" w:rsidRPr="00D90D0A" w:rsidRDefault="00AB6DF1" w:rsidP="001B3B81">
            <w:pPr>
              <w:jc w:val="center"/>
            </w:pPr>
            <w:r w:rsidRPr="00D90D0A">
              <w:t>479.74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1021" w:type="dxa"/>
          </w:tcPr>
          <w:p w:rsidR="00AB6DF1" w:rsidRPr="00D90D0A" w:rsidRDefault="00AB6DF1" w:rsidP="001B3B81"/>
        </w:tc>
        <w:tc>
          <w:tcPr>
            <w:tcW w:w="873" w:type="dxa"/>
          </w:tcPr>
          <w:p w:rsidR="00AB6DF1" w:rsidRPr="00D90D0A" w:rsidRDefault="00AB6DF1" w:rsidP="001B3B81"/>
        </w:tc>
        <w:tc>
          <w:tcPr>
            <w:tcW w:w="983" w:type="dxa"/>
          </w:tcPr>
          <w:p w:rsidR="00AB6DF1" w:rsidRPr="00D90D0A" w:rsidRDefault="00AB6DF1" w:rsidP="001B3B81"/>
        </w:tc>
      </w:tr>
      <w:tr w:rsidR="00AB6DF1" w:rsidRPr="00D90D0A" w:rsidTr="004E1962">
        <w:trPr>
          <w:trHeight w:val="325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3194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168" w:type="dxa"/>
            <w:tcBorders>
              <w:left w:val="nil"/>
              <w:bottom w:val="nil"/>
            </w:tcBorders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AB6DF1" w:rsidRPr="00D90D0A" w:rsidRDefault="00AB6DF1" w:rsidP="001B3B81">
            <w:pPr>
              <w:rPr>
                <w:b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:rsidR="00AB6DF1" w:rsidRPr="00D90D0A" w:rsidRDefault="00AB6DF1" w:rsidP="001B3B81">
            <w:pPr>
              <w:rPr>
                <w:b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</w:tcPr>
          <w:p w:rsidR="00AB6DF1" w:rsidRPr="00D90D0A" w:rsidRDefault="00AB6DF1" w:rsidP="001B3B81">
            <w:pPr>
              <w:rPr>
                <w:b/>
              </w:rPr>
            </w:pPr>
          </w:p>
        </w:tc>
      </w:tr>
    </w:tbl>
    <w:p w:rsidR="00AB6DF1" w:rsidRDefault="00AB6DF1" w:rsidP="00AB6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eGrid12"/>
        <w:tblW w:w="10969" w:type="dxa"/>
        <w:tblInd w:w="-856" w:type="dxa"/>
        <w:tblLook w:val="04A0" w:firstRow="1" w:lastRow="0" w:firstColumn="1" w:lastColumn="0" w:noHBand="0" w:noVBand="1"/>
      </w:tblPr>
      <w:tblGrid>
        <w:gridCol w:w="709"/>
        <w:gridCol w:w="709"/>
        <w:gridCol w:w="3516"/>
        <w:gridCol w:w="142"/>
        <w:gridCol w:w="850"/>
        <w:gridCol w:w="142"/>
        <w:gridCol w:w="851"/>
        <w:gridCol w:w="141"/>
        <w:gridCol w:w="993"/>
        <w:gridCol w:w="992"/>
        <w:gridCol w:w="992"/>
        <w:gridCol w:w="868"/>
        <w:gridCol w:w="64"/>
      </w:tblGrid>
      <w:tr w:rsidR="00AB6DF1" w:rsidRPr="00D90D0A" w:rsidTr="004E1962">
        <w:trPr>
          <w:trHeight w:val="34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  <w:r w:rsidRPr="00D90D0A">
              <w:rPr>
                <w:b/>
              </w:rPr>
              <w:t>II BETONSKI RADOVI</w:t>
            </w:r>
          </w:p>
        </w:tc>
        <w:tc>
          <w:tcPr>
            <w:tcW w:w="3516" w:type="dxa"/>
          </w:tcPr>
          <w:p w:rsidR="00AB6DF1" w:rsidRPr="00D90D0A" w:rsidRDefault="00AB6DF1" w:rsidP="001B3B81">
            <w:r w:rsidRPr="00D90D0A">
              <w:t>Izrada kišnog</w:t>
            </w:r>
            <w:r w:rsidRPr="00D90D0A">
              <w:tab/>
              <w:t>okna</w:t>
            </w:r>
            <w:r w:rsidRPr="00D90D0A">
              <w:tab/>
              <w:t>Ø1000mm od armiranobetonskih</w:t>
            </w:r>
            <w:r w:rsidRPr="00D90D0A">
              <w:tab/>
              <w:t>cijevi. Radove izvoditi</w:t>
            </w:r>
            <w:r w:rsidRPr="00D90D0A">
              <w:tab/>
              <w:t>prema</w:t>
            </w:r>
            <w:r w:rsidRPr="00D90D0A">
              <w:tab/>
              <w:t>datim</w:t>
            </w:r>
          </w:p>
          <w:p w:rsidR="00AB6DF1" w:rsidRPr="00D90D0A" w:rsidRDefault="00AB6DF1" w:rsidP="001B3B81">
            <w:r w:rsidRPr="00D90D0A">
              <w:t xml:space="preserve">Tehničkim uslovima i posebnim uslovima za izvođenje betonskih radova. U ab. </w:t>
            </w:r>
            <w:proofErr w:type="gramStart"/>
            <w:r w:rsidRPr="00D90D0A">
              <w:t>ploči  ostaviti</w:t>
            </w:r>
            <w:proofErr w:type="gramEnd"/>
            <w:r w:rsidRPr="00D90D0A">
              <w:t xml:space="preserve">  otvor  dim.55/55  za rešetku.  U  jediničnu  cijenu  je uračunat  sav  rad  i materijal  za spravljanje,ugrađivanje i njegu betona I izrade kinete. Obračun po kompletno izgradjenom oknu.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3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</w:tr>
      <w:tr w:rsidR="00AB6DF1" w:rsidRPr="00D90D0A" w:rsidTr="004E1962">
        <w:trPr>
          <w:trHeight w:val="323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516" w:type="dxa"/>
          </w:tcPr>
          <w:p w:rsidR="00AB6DF1" w:rsidRPr="00D90D0A" w:rsidRDefault="004E1962" w:rsidP="001B3B81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fekalnog okna Ø1000mm od armiranog betona MB30. Radove izvoditi</w:t>
            </w:r>
            <w:r>
              <w:rPr>
                <w:rFonts w:cstheme="minorHAnsi"/>
              </w:rPr>
              <w:tab/>
              <w:t>prema</w:t>
            </w:r>
            <w:r>
              <w:rPr>
                <w:rFonts w:cstheme="minorHAnsi"/>
              </w:rPr>
              <w:tab/>
              <w:t xml:space="preserve">datim tehničkim uslovima i posebnim uslovima za </w:t>
            </w:r>
            <w:r w:rsidR="00AB6DF1" w:rsidRPr="00D90D0A">
              <w:rPr>
                <w:rFonts w:cstheme="minorHAnsi"/>
              </w:rPr>
              <w:t>iz</w:t>
            </w:r>
            <w:r>
              <w:rPr>
                <w:rFonts w:cstheme="minorHAnsi"/>
              </w:rPr>
              <w:t xml:space="preserve">vođenje betonskih radova. U ab. </w:t>
            </w:r>
            <w:proofErr w:type="gramStart"/>
            <w:r w:rsidR="00AB6DF1" w:rsidRPr="00D90D0A">
              <w:rPr>
                <w:rFonts w:cstheme="minorHAnsi"/>
              </w:rPr>
              <w:t>ploč</w:t>
            </w:r>
            <w:r>
              <w:rPr>
                <w:rFonts w:cstheme="minorHAnsi"/>
              </w:rPr>
              <w:t>i  ostaviti</w:t>
            </w:r>
            <w:proofErr w:type="gramEnd"/>
            <w:r>
              <w:rPr>
                <w:rFonts w:cstheme="minorHAnsi"/>
              </w:rPr>
              <w:t xml:space="preserve">  otvor  Ø60  cm  za </w:t>
            </w:r>
            <w:r w:rsidR="00AB6DF1" w:rsidRPr="00D90D0A">
              <w:rPr>
                <w:rFonts w:cstheme="minorHAnsi"/>
              </w:rPr>
              <w:t>liven</w:t>
            </w:r>
            <w:r>
              <w:rPr>
                <w:rFonts w:cstheme="minorHAnsi"/>
              </w:rPr>
              <w:t xml:space="preserve">oželjezni poklopac. U jediničnu </w:t>
            </w:r>
            <w:r w:rsidR="00AB6DF1" w:rsidRPr="00D90D0A">
              <w:rPr>
                <w:rFonts w:cstheme="minorHAnsi"/>
              </w:rPr>
              <w:t>cijenu je uračunat sav rad i materijal</w:t>
            </w:r>
          </w:p>
          <w:p w:rsidR="00AB6DF1" w:rsidRPr="00D90D0A" w:rsidRDefault="00AB6DF1" w:rsidP="001B3B81">
            <w:pPr>
              <w:rPr>
                <w:rFonts w:cstheme="minorHAnsi"/>
              </w:rPr>
            </w:pPr>
            <w:proofErr w:type="gramStart"/>
            <w:r w:rsidRPr="00D90D0A">
              <w:rPr>
                <w:rFonts w:cstheme="minorHAnsi"/>
              </w:rPr>
              <w:t>za</w:t>
            </w:r>
            <w:proofErr w:type="gramEnd"/>
            <w:r w:rsidRPr="00D90D0A">
              <w:rPr>
                <w:rFonts w:cstheme="minorHAnsi"/>
              </w:rPr>
              <w:t xml:space="preserve"> s</w:t>
            </w:r>
            <w:r w:rsidR="004E1962">
              <w:rPr>
                <w:rFonts w:cstheme="minorHAnsi"/>
              </w:rPr>
              <w:t xml:space="preserve">pravljanje, ugrađivanje i njegu </w:t>
            </w:r>
            <w:r w:rsidRPr="00D90D0A">
              <w:rPr>
                <w:rFonts w:cstheme="minorHAnsi"/>
              </w:rPr>
              <w:lastRenderedPageBreak/>
              <w:t xml:space="preserve">betona i izrade kinete. Obračun </w:t>
            </w:r>
            <w:r w:rsidR="004E1962">
              <w:rPr>
                <w:rFonts w:cstheme="minorHAnsi"/>
              </w:rPr>
              <w:t xml:space="preserve">po </w:t>
            </w:r>
            <w:r w:rsidRPr="00D90D0A">
              <w:rPr>
                <w:rFonts w:cstheme="minorHAnsi"/>
              </w:rPr>
              <w:t>kompletno izgradjenom oknu.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lastRenderedPageBreak/>
              <w:t>kom</w:t>
            </w:r>
          </w:p>
        </w:tc>
        <w:tc>
          <w:tcPr>
            <w:tcW w:w="993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25</w:t>
            </w:r>
          </w:p>
        </w:tc>
        <w:tc>
          <w:tcPr>
            <w:tcW w:w="1134" w:type="dxa"/>
            <w:gridSpan w:val="2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32" w:type="dxa"/>
            <w:gridSpan w:val="2"/>
          </w:tcPr>
          <w:p w:rsidR="00AB6DF1" w:rsidRPr="00D90D0A" w:rsidRDefault="00AB6DF1" w:rsidP="001B3B81"/>
        </w:tc>
      </w:tr>
      <w:tr w:rsidR="00AB6DF1" w:rsidRPr="00D90D0A" w:rsidTr="004E1962">
        <w:trPr>
          <w:trHeight w:val="34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lastRenderedPageBreak/>
              <w:t>3.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516" w:type="dxa"/>
          </w:tcPr>
          <w:p w:rsidR="004E1962" w:rsidRDefault="00AB6DF1" w:rsidP="001B3B81">
            <w:r w:rsidRPr="00D90D0A">
              <w:t>I</w:t>
            </w:r>
            <w:r w:rsidR="004E1962">
              <w:t xml:space="preserve">zrada od armiranog betona šahta </w:t>
            </w:r>
            <w:r w:rsidRPr="00D90D0A">
              <w:t>za</w:t>
            </w:r>
            <w:r w:rsidR="004E1962">
              <w:t xml:space="preserve"> ogranke na vodovodnoj mreži od betona</w:t>
            </w:r>
            <w:r w:rsidR="004E1962">
              <w:tab/>
              <w:t>MB30.</w:t>
            </w:r>
          </w:p>
          <w:p w:rsidR="00AB6DF1" w:rsidRPr="00D90D0A" w:rsidRDefault="004E1962" w:rsidP="001B3B81">
            <w:r>
              <w:t>Radove</w:t>
            </w:r>
            <w:r>
              <w:tab/>
              <w:t xml:space="preserve">izvoditi </w:t>
            </w:r>
            <w:r w:rsidR="00AB6DF1" w:rsidRPr="00D90D0A">
              <w:t>prema</w:t>
            </w:r>
            <w:r w:rsidR="00AB6DF1" w:rsidRPr="00D90D0A">
              <w:tab/>
              <w:t>datim planovima oplate,</w:t>
            </w:r>
          </w:p>
          <w:p w:rsidR="00AB6DF1" w:rsidRPr="00D90D0A" w:rsidRDefault="00AB6DF1" w:rsidP="001B3B81">
            <w:pPr>
              <w:ind w:right="-108"/>
            </w:pPr>
            <w:r w:rsidRPr="00D90D0A">
              <w:t>tehničkim uslovima i posebnim</w:t>
            </w:r>
          </w:p>
          <w:p w:rsidR="00AB6DF1" w:rsidRPr="00D90D0A" w:rsidRDefault="00AB6DF1" w:rsidP="001B3B81">
            <w:r w:rsidRPr="00D90D0A">
              <w:t>uslovima za izvođenje</w:t>
            </w:r>
            <w:r w:rsidRPr="00D90D0A">
              <w:tab/>
              <w:t>betonskih</w:t>
            </w:r>
          </w:p>
          <w:p w:rsidR="00AB6DF1" w:rsidRPr="00D90D0A" w:rsidRDefault="00AB6DF1" w:rsidP="001B3B81">
            <w:proofErr w:type="gramStart"/>
            <w:r w:rsidRPr="00D90D0A">
              <w:t>radova</w:t>
            </w:r>
            <w:proofErr w:type="gramEnd"/>
            <w:r w:rsidRPr="00D90D0A">
              <w:t>.</w:t>
            </w:r>
            <w:r w:rsidRPr="00D90D0A">
              <w:tab/>
              <w:t>Na pločama šahtova</w:t>
            </w:r>
          </w:p>
          <w:p w:rsidR="00AB6DF1" w:rsidRPr="00D90D0A" w:rsidRDefault="00AB6DF1" w:rsidP="001B3B81">
            <w:r w:rsidRPr="00D90D0A">
              <w:t>ostaviti otvore Ø 60 cm za ugradnju</w:t>
            </w:r>
          </w:p>
          <w:p w:rsidR="00AB6DF1" w:rsidRPr="00D90D0A" w:rsidRDefault="00AB6DF1" w:rsidP="001B3B81">
            <w:proofErr w:type="gramStart"/>
            <w:r w:rsidRPr="00D90D0A">
              <w:t>poklopaca</w:t>
            </w:r>
            <w:proofErr w:type="gramEnd"/>
            <w:r w:rsidRPr="00D90D0A">
              <w:t xml:space="preserve"> za teški saobračaj. U</w:t>
            </w:r>
          </w:p>
          <w:p w:rsidR="00AB6DF1" w:rsidRPr="00D90D0A" w:rsidRDefault="00AB6DF1" w:rsidP="001B3B81">
            <w:r w:rsidRPr="00D90D0A">
              <w:t>jediničnu cijenu je uračunat sav rad</w:t>
            </w:r>
          </w:p>
          <w:p w:rsidR="00AB6DF1" w:rsidRPr="00D90D0A" w:rsidRDefault="00AB6DF1" w:rsidP="001B3B81">
            <w:proofErr w:type="gramStart"/>
            <w:r w:rsidRPr="00D90D0A">
              <w:t>i</w:t>
            </w:r>
            <w:proofErr w:type="gramEnd"/>
            <w:r w:rsidRPr="00D90D0A">
              <w:t xml:space="preserve"> materijal. Obračun po komadu</w:t>
            </w:r>
            <w:r w:rsidRPr="00D90D0A">
              <w:tab/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3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11</w:t>
            </w:r>
          </w:p>
        </w:tc>
        <w:tc>
          <w:tcPr>
            <w:tcW w:w="1134" w:type="dxa"/>
            <w:gridSpan w:val="2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32" w:type="dxa"/>
            <w:gridSpan w:val="2"/>
          </w:tcPr>
          <w:p w:rsidR="00AB6DF1" w:rsidRPr="00D90D0A" w:rsidRDefault="00AB6DF1" w:rsidP="001B3B81"/>
        </w:tc>
      </w:tr>
      <w:tr w:rsidR="00AB6DF1" w:rsidRPr="00D90D0A" w:rsidTr="004E1962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3516" w:type="dxa"/>
            <w:tcBorders>
              <w:bottom w:val="single" w:sz="4" w:space="0" w:color="auto"/>
            </w:tcBorders>
          </w:tcPr>
          <w:p w:rsidR="00AB6DF1" w:rsidRPr="00D90D0A" w:rsidRDefault="00AB6DF1" w:rsidP="001B3B81">
            <w:r w:rsidRPr="00D90D0A">
              <w:t>Izrada</w:t>
            </w:r>
            <w:r w:rsidRPr="00D90D0A">
              <w:tab/>
              <w:t>betonskih oslonaca dim</w:t>
            </w:r>
          </w:p>
          <w:p w:rsidR="00AB6DF1" w:rsidRPr="00D90D0A" w:rsidRDefault="00AB6DF1" w:rsidP="001B3B81">
            <w:r w:rsidRPr="00D90D0A">
              <w:t>30x30x30 cm ispod fazonskih komada u šahtama.</w:t>
            </w:r>
            <w:r w:rsidRPr="00D90D0A">
              <w:tab/>
            </w:r>
            <w:r w:rsidRPr="00D90D0A">
              <w:tab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AB6DF1" w:rsidRPr="00D90D0A" w:rsidRDefault="00AB6DF1" w:rsidP="001B3B81"/>
        </w:tc>
      </w:tr>
      <w:tr w:rsidR="00AB6DF1" w:rsidRPr="00D90D0A" w:rsidTr="004E1962">
        <w:trPr>
          <w:trHeight w:val="340"/>
        </w:trPr>
        <w:tc>
          <w:tcPr>
            <w:tcW w:w="8053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/>
        </w:tc>
      </w:tr>
      <w:tr w:rsidR="00AB6DF1" w:rsidRPr="00D90D0A" w:rsidTr="004E1962">
        <w:trPr>
          <w:trHeight w:val="340"/>
        </w:trPr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/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/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6"/>
        </w:trPr>
        <w:tc>
          <w:tcPr>
            <w:tcW w:w="10905" w:type="dxa"/>
            <w:gridSpan w:val="12"/>
            <w:shd w:val="clear" w:color="auto" w:fill="E5B8B7" w:themeFill="accent2" w:themeFillTint="66"/>
            <w:vAlign w:val="center"/>
          </w:tcPr>
          <w:p w:rsidR="00AB6DF1" w:rsidRPr="00D90D0A" w:rsidRDefault="00AB6DF1" w:rsidP="001B3B81">
            <w:pPr>
              <w:rPr>
                <w:b/>
                <w:sz w:val="28"/>
                <w:szCs w:val="28"/>
              </w:rPr>
            </w:pPr>
            <w:r w:rsidRPr="00D90D0A">
              <w:rPr>
                <w:b/>
                <w:sz w:val="28"/>
                <w:szCs w:val="28"/>
              </w:rPr>
              <w:t>ATMOSFERSKA KANALIZACIJA</w:t>
            </w:r>
          </w:p>
        </w:tc>
      </w:tr>
      <w:tr w:rsidR="00AB6DF1" w:rsidRPr="00D90D0A" w:rsidTr="004E1962">
        <w:trPr>
          <w:gridAfter w:val="1"/>
          <w:wAfter w:w="64" w:type="dxa"/>
          <w:trHeight w:val="416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  <w:r w:rsidRPr="00D90D0A">
              <w:rPr>
                <w:b/>
              </w:rPr>
              <w:t>III MONTERSKI RADOVI</w:t>
            </w:r>
          </w:p>
        </w:tc>
        <w:tc>
          <w:tcPr>
            <w:tcW w:w="3658" w:type="dxa"/>
            <w:gridSpan w:val="2"/>
          </w:tcPr>
          <w:p w:rsidR="00AB6DF1" w:rsidRPr="00D90D0A" w:rsidRDefault="00AB6DF1" w:rsidP="001B3B81">
            <w:r w:rsidRPr="00D90D0A">
              <w:t>Nabavka, transport i montaža PE kanalizacionih cijevi DN 300 mm, 400 mm i 500mm. Položene cijevi moraju ležati cijelom donjom površinom na isplaniranom i nabijenom sloju pijeska debljine najmanje 10 cm (za polaganje u rovu). Promjena pravca ili nagiba cjevovoda na spojevima ne smije biti veća od dozvoljenog. U jediničnu cijenu je uračunat sav materijal i rad na raznošenju duž rova</w:t>
            </w:r>
            <w:r w:rsidRPr="00D90D0A">
              <w:tab/>
              <w:t>i kanala</w:t>
            </w:r>
            <w:proofErr w:type="gramStart"/>
            <w:r w:rsidRPr="00D90D0A">
              <w:t>,  spuštanju</w:t>
            </w:r>
            <w:proofErr w:type="gramEnd"/>
            <w:r w:rsidRPr="00D90D0A">
              <w:t xml:space="preserve"> u rov (kanal), montaži, kao i sva priručna sredstva i alati koji se u tu svrhu koriste.</w:t>
            </w:r>
            <w:r w:rsidRPr="00D90D0A">
              <w:tab/>
            </w:r>
            <w:r w:rsidRPr="00D90D0A">
              <w:tab/>
            </w:r>
            <w:r w:rsidRPr="00D90D0A">
              <w:tab/>
            </w:r>
          </w:p>
        </w:tc>
        <w:tc>
          <w:tcPr>
            <w:tcW w:w="992" w:type="dxa"/>
            <w:gridSpan w:val="2"/>
          </w:tcPr>
          <w:p w:rsidR="00AB6DF1" w:rsidRPr="00D90D0A" w:rsidRDefault="00AB6DF1" w:rsidP="001B3B81"/>
        </w:tc>
        <w:tc>
          <w:tcPr>
            <w:tcW w:w="992" w:type="dxa"/>
            <w:gridSpan w:val="2"/>
          </w:tcPr>
          <w:p w:rsidR="00AB6DF1" w:rsidRPr="00D90D0A" w:rsidRDefault="00AB6DF1" w:rsidP="001B3B81"/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DN 250mm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62.00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DN 300mm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163.00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DN 400mm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188.00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DN 500mm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105.00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3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58" w:type="dxa"/>
            <w:gridSpan w:val="2"/>
          </w:tcPr>
          <w:p w:rsidR="00AB6DF1" w:rsidRPr="00D90D0A" w:rsidRDefault="00AB6DF1" w:rsidP="001B3B81">
            <w:r w:rsidRPr="00D90D0A">
              <w:t>Nabavka,  transport</w:t>
            </w:r>
            <w:r w:rsidRPr="00D90D0A">
              <w:tab/>
              <w:t>i  ugrađivanje</w:t>
            </w:r>
          </w:p>
          <w:p w:rsidR="00AB6DF1" w:rsidRPr="00D90D0A" w:rsidRDefault="00AB6DF1" w:rsidP="001B3B81">
            <w:r w:rsidRPr="00D90D0A">
              <w:t>liveno</w:t>
            </w:r>
            <w:r w:rsidRPr="00D90D0A">
              <w:tab/>
              <w:t>gvozdenih rešetki za</w:t>
            </w:r>
          </w:p>
          <w:p w:rsidR="00AB6DF1" w:rsidRPr="00D90D0A" w:rsidRDefault="00AB6DF1" w:rsidP="001B3B81">
            <w:r w:rsidRPr="00D90D0A">
              <w:t>atmosfersku kanalizaciju za teški</w:t>
            </w:r>
          </w:p>
          <w:p w:rsidR="00AB6DF1" w:rsidRPr="00D90D0A" w:rsidRDefault="00AB6DF1" w:rsidP="001B3B81">
            <w:proofErr w:type="gramStart"/>
            <w:r w:rsidRPr="00D90D0A">
              <w:t>saobraćaj</w:t>
            </w:r>
            <w:proofErr w:type="gramEnd"/>
            <w:r w:rsidRPr="00D90D0A">
              <w:t xml:space="preserve"> dim. 60/60cm. Gornja površina rešetke je u ravni nivelete.</w:t>
            </w:r>
          </w:p>
          <w:p w:rsidR="00AB6DF1" w:rsidRPr="00D90D0A" w:rsidRDefault="00AB6DF1" w:rsidP="001B3B81">
            <w:r w:rsidRPr="00D90D0A">
              <w:t>U jediničnu  cijenu je uračunata</w:t>
            </w:r>
          </w:p>
          <w:p w:rsidR="00AB6DF1" w:rsidRPr="00D90D0A" w:rsidRDefault="00AB6DF1" w:rsidP="001B3B81">
            <w:r w:rsidRPr="00D90D0A">
              <w:t>rešetka</w:t>
            </w:r>
            <w:r w:rsidRPr="00D90D0A">
              <w:tab/>
              <w:t>sa okvirom i betonskim</w:t>
            </w:r>
          </w:p>
          <w:p w:rsidR="00AB6DF1" w:rsidRPr="00D90D0A" w:rsidRDefault="00AB6DF1" w:rsidP="001B3B81">
            <w:proofErr w:type="gramStart"/>
            <w:r w:rsidRPr="00D90D0A">
              <w:t>prstenom</w:t>
            </w:r>
            <w:proofErr w:type="gramEnd"/>
            <w:r w:rsidRPr="00D90D0A">
              <w:t xml:space="preserve"> za fiksiranje.</w:t>
            </w:r>
            <w:r w:rsidRPr="00D90D0A">
              <w:tab/>
            </w:r>
            <w:r w:rsidRPr="00D90D0A">
              <w:tab/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29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:rsidR="00AB6DF1" w:rsidRPr="00D90D0A" w:rsidRDefault="00AB6DF1" w:rsidP="001B3B81">
            <w:r w:rsidRPr="00D90D0A">
              <w:t xml:space="preserve">Nabavka, transport i montaža liveno gvozdenih penjalica tipa DIN 1212 za revizione silaze. Penjalice se   </w:t>
            </w:r>
            <w:r w:rsidRPr="00D90D0A">
              <w:lastRenderedPageBreak/>
              <w:t xml:space="preserve">ugrađuju   u   betonski   zid revizionog silaza na visinskom odstojanju od 30 cm, smaknute za po 5 cm levo i desno od osovine otvora.  </w:t>
            </w:r>
            <w:proofErr w:type="gramStart"/>
            <w:r w:rsidRPr="00D90D0A">
              <w:t>Penjalice  se</w:t>
            </w:r>
            <w:proofErr w:type="gramEnd"/>
            <w:r w:rsidRPr="00D90D0A">
              <w:t xml:space="preserve"> ugrađuju  u oplati betonskog zida revizionih silaza. Količine date u dokaznicama mjera.</w:t>
            </w:r>
            <w:r w:rsidRPr="00D90D0A">
              <w:tab/>
            </w:r>
            <w:r w:rsidRPr="00D90D0A">
              <w:tab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lastRenderedPageBreak/>
              <w:t>kom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868" w:type="dxa"/>
            <w:tcBorders>
              <w:bottom w:val="single" w:sz="4" w:space="0" w:color="auto"/>
            </w:tcBorders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25"/>
        </w:trPr>
        <w:tc>
          <w:tcPr>
            <w:tcW w:w="8053" w:type="dxa"/>
            <w:gridSpan w:val="9"/>
            <w:tcBorders>
              <w:left w:val="nil"/>
              <w:bottom w:val="nil"/>
            </w:tcBorders>
            <w:vAlign w:val="center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lastRenderedPageBreak/>
              <w:t>UKUPNO: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25"/>
        </w:trPr>
        <w:tc>
          <w:tcPr>
            <w:tcW w:w="8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03"/>
        </w:trPr>
        <w:tc>
          <w:tcPr>
            <w:tcW w:w="10905" w:type="dxa"/>
            <w:gridSpan w:val="12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B6DF1" w:rsidRPr="00D90D0A" w:rsidRDefault="00AB6DF1" w:rsidP="001B3B81">
            <w:pPr>
              <w:rPr>
                <w:b/>
                <w:sz w:val="28"/>
                <w:szCs w:val="28"/>
              </w:rPr>
            </w:pPr>
            <w:r w:rsidRPr="00D90D0A">
              <w:rPr>
                <w:b/>
                <w:sz w:val="28"/>
                <w:szCs w:val="28"/>
              </w:rPr>
              <w:t>FEKALNA KANALIZACIJA</w:t>
            </w:r>
          </w:p>
        </w:tc>
      </w:tr>
      <w:tr w:rsidR="00AB6DF1" w:rsidRPr="00D90D0A" w:rsidTr="004E1962">
        <w:trPr>
          <w:gridAfter w:val="1"/>
          <w:wAfter w:w="64" w:type="dxa"/>
          <w:trHeight w:val="408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  <w:r w:rsidRPr="00D90D0A">
              <w:rPr>
                <w:b/>
              </w:rPr>
              <w:t>III MONTERSKI RADOVI</w:t>
            </w:r>
          </w:p>
        </w:tc>
        <w:tc>
          <w:tcPr>
            <w:tcW w:w="3658" w:type="dxa"/>
            <w:gridSpan w:val="2"/>
          </w:tcPr>
          <w:p w:rsidR="00AB6DF1" w:rsidRPr="00D90D0A" w:rsidRDefault="00AB6DF1" w:rsidP="001B3B81">
            <w:r w:rsidRPr="00D90D0A">
              <w:t>Nabavka, transport i montaža</w:t>
            </w:r>
          </w:p>
          <w:p w:rsidR="00AB6DF1" w:rsidRPr="00D90D0A" w:rsidRDefault="00AB6DF1" w:rsidP="001B3B81">
            <w:proofErr w:type="gramStart"/>
            <w:r w:rsidRPr="00D90D0A">
              <w:t>kanalizacionih</w:t>
            </w:r>
            <w:proofErr w:type="gramEnd"/>
            <w:r w:rsidRPr="00D90D0A">
              <w:tab/>
              <w:t>cijevi.</w:t>
            </w:r>
            <w:r w:rsidRPr="00D90D0A">
              <w:tab/>
              <w:t>Položene</w:t>
            </w:r>
          </w:p>
          <w:p w:rsidR="00AB6DF1" w:rsidRPr="00D90D0A" w:rsidRDefault="00AB6DF1" w:rsidP="001B3B81">
            <w:r w:rsidRPr="00D90D0A">
              <w:t>cijevi moraju ležati cijelom donjom</w:t>
            </w:r>
          </w:p>
          <w:p w:rsidR="00AB6DF1" w:rsidRPr="00D90D0A" w:rsidRDefault="00AB6DF1" w:rsidP="001B3B81">
            <w:r w:rsidRPr="00D90D0A">
              <w:t>površinom na isplaniranom i</w:t>
            </w:r>
          </w:p>
          <w:p w:rsidR="00AB6DF1" w:rsidRPr="00D90D0A" w:rsidRDefault="00AB6DF1" w:rsidP="001B3B81">
            <w:r w:rsidRPr="00D90D0A">
              <w:t>nabijenom sloju</w:t>
            </w:r>
            <w:r w:rsidRPr="00D90D0A">
              <w:tab/>
              <w:t>pijeska</w:t>
            </w:r>
            <w:r w:rsidRPr="00D90D0A">
              <w:tab/>
              <w:t>debljine</w:t>
            </w:r>
          </w:p>
          <w:p w:rsidR="00AB6DF1" w:rsidRPr="00D90D0A" w:rsidRDefault="00AB6DF1" w:rsidP="001B3B81">
            <w:proofErr w:type="gramStart"/>
            <w:r w:rsidRPr="00D90D0A">
              <w:t>najmanje</w:t>
            </w:r>
            <w:proofErr w:type="gramEnd"/>
            <w:r w:rsidRPr="00D90D0A">
              <w:t xml:space="preserve"> 10 cm (za polaganje u rovu). Promjena pravca ili nagiba cjevovoda na spojevima ne smije biti veća</w:t>
            </w:r>
            <w:r w:rsidRPr="00D90D0A">
              <w:tab/>
              <w:t>od dozvoljenog. U jediničnu  cijenu  je  uračunat  sav materijal i rad na raznošenju duž rova  i  kanala,  spuštanju  u  rov (kanal), montaži, kao i sva priručna sredstva i alati koji se u tu svrhu koriste .Obračun po m¹</w:t>
            </w:r>
          </w:p>
        </w:tc>
        <w:tc>
          <w:tcPr>
            <w:tcW w:w="992" w:type="dxa"/>
            <w:gridSpan w:val="2"/>
          </w:tcPr>
          <w:p w:rsidR="00AB6DF1" w:rsidRPr="00D90D0A" w:rsidRDefault="00AB6DF1" w:rsidP="001B3B81"/>
        </w:tc>
        <w:tc>
          <w:tcPr>
            <w:tcW w:w="992" w:type="dxa"/>
            <w:gridSpan w:val="2"/>
          </w:tcPr>
          <w:p w:rsidR="00AB6DF1" w:rsidRPr="00D90D0A" w:rsidRDefault="00AB6DF1" w:rsidP="001B3B81"/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68" w:type="dxa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5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GRP SN 5000 DN 300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55.00</w:t>
            </w:r>
          </w:p>
        </w:tc>
        <w:tc>
          <w:tcPr>
            <w:tcW w:w="993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868" w:type="dxa"/>
            <w:vAlign w:val="center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5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GRP SN 5000 DN 250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510.00</w:t>
            </w:r>
          </w:p>
        </w:tc>
        <w:tc>
          <w:tcPr>
            <w:tcW w:w="993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868" w:type="dxa"/>
            <w:vAlign w:val="center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5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</w:pP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contextualSpacing/>
            </w:pPr>
            <w:r w:rsidRPr="00D90D0A">
              <w:t>PVC SN 4 DN 200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70.00</w:t>
            </w:r>
          </w:p>
        </w:tc>
        <w:tc>
          <w:tcPr>
            <w:tcW w:w="993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868" w:type="dxa"/>
            <w:vAlign w:val="center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58" w:type="dxa"/>
            <w:gridSpan w:val="2"/>
            <w:vAlign w:val="center"/>
          </w:tcPr>
          <w:p w:rsidR="00AB6DF1" w:rsidRPr="00D90D0A" w:rsidRDefault="00AB6DF1" w:rsidP="001B3B81">
            <w:r w:rsidRPr="00D90D0A">
              <w:t>Nabavka, transport i  ugrađivanje</w:t>
            </w:r>
          </w:p>
          <w:p w:rsidR="00AB6DF1" w:rsidRPr="00D90D0A" w:rsidRDefault="00AB6DF1" w:rsidP="001B3B81">
            <w:r w:rsidRPr="00D90D0A">
              <w:t>liveno gvozdenih poklopaca  Ø600 za teški saobračaj Gornja površina poklopca je u  ravni nivelete</w:t>
            </w:r>
          </w:p>
          <w:p w:rsidR="00AB6DF1" w:rsidRPr="00D90D0A" w:rsidRDefault="00AB6DF1" w:rsidP="001B3B81">
            <w:proofErr w:type="gramStart"/>
            <w:r w:rsidRPr="00D90D0A">
              <w:t>trotoara</w:t>
            </w:r>
            <w:proofErr w:type="gramEnd"/>
            <w:r w:rsidRPr="00D90D0A">
              <w:t>.  U jediničnu cijenu je</w:t>
            </w:r>
          </w:p>
          <w:p w:rsidR="00AB6DF1" w:rsidRPr="00D90D0A" w:rsidRDefault="00AB6DF1" w:rsidP="001B3B81">
            <w:r w:rsidRPr="00D90D0A">
              <w:t>uračunat  poklopac  sa  okvirom  i</w:t>
            </w:r>
          </w:p>
          <w:p w:rsidR="00AB6DF1" w:rsidRPr="00D90D0A" w:rsidRDefault="00AB6DF1" w:rsidP="001B3B81">
            <w:proofErr w:type="gramStart"/>
            <w:r w:rsidRPr="00D90D0A">
              <w:t>betonskim</w:t>
            </w:r>
            <w:proofErr w:type="gramEnd"/>
            <w:r w:rsidRPr="00D90D0A">
              <w:t xml:space="preserve"> prstenom za</w:t>
            </w:r>
            <w:r w:rsidRPr="00D90D0A">
              <w:tab/>
              <w:t>fiksiranje.</w:t>
            </w:r>
          </w:p>
          <w:p w:rsidR="00AB6DF1" w:rsidRPr="00D90D0A" w:rsidRDefault="00AB6DF1" w:rsidP="001B3B81">
            <w:r w:rsidRPr="00D90D0A">
              <w:t xml:space="preserve">Obračun po </w:t>
            </w:r>
            <w:r w:rsidR="001B3B81">
              <w:t>komadu</w:t>
            </w:r>
            <w:r w:rsidRPr="00D90D0A">
              <w:tab/>
            </w:r>
            <w:r w:rsidRPr="00D90D0A">
              <w:tab/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2" w:type="dxa"/>
            <w:gridSpan w:val="2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25</w:t>
            </w:r>
          </w:p>
        </w:tc>
        <w:tc>
          <w:tcPr>
            <w:tcW w:w="993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992" w:type="dxa"/>
            <w:vAlign w:val="center"/>
          </w:tcPr>
          <w:p w:rsidR="00AB6DF1" w:rsidRPr="00D90D0A" w:rsidRDefault="00AB6DF1" w:rsidP="001B3B81"/>
        </w:tc>
        <w:tc>
          <w:tcPr>
            <w:tcW w:w="868" w:type="dxa"/>
            <w:vAlign w:val="center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DF1" w:rsidRPr="00D90D0A" w:rsidRDefault="00AB6DF1" w:rsidP="001B3B81"/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r w:rsidRPr="00D90D0A">
              <w:t>Nabavka, transport   i montaža</w:t>
            </w:r>
          </w:p>
          <w:p w:rsidR="00AB6DF1" w:rsidRPr="00D90D0A" w:rsidRDefault="00AB6DF1" w:rsidP="001B3B81">
            <w:r w:rsidRPr="00D90D0A">
              <w:t>liveno gvozdenih penjalica tipa DIN</w:t>
            </w:r>
          </w:p>
          <w:p w:rsidR="00AB6DF1" w:rsidRPr="00D90D0A" w:rsidRDefault="00AB6DF1" w:rsidP="001B3B81">
            <w:pPr>
              <w:ind w:right="-79"/>
            </w:pPr>
            <w:r w:rsidRPr="00D90D0A">
              <w:t>1212 za revizione silaze. Penjalice se   ugrađuju   u   betonski   zid revizionog silaza</w:t>
            </w:r>
            <w:r w:rsidRPr="00D90D0A">
              <w:tab/>
              <w:t xml:space="preserve">na visinskom odstojanju od 30 cm, smaknute za po 5 cm levo i desno od osovine otvora.  </w:t>
            </w:r>
            <w:proofErr w:type="gramStart"/>
            <w:r w:rsidRPr="00D90D0A">
              <w:t>Penjalice  se</w:t>
            </w:r>
            <w:proofErr w:type="gramEnd"/>
            <w:r w:rsidRPr="00D90D0A">
              <w:t xml:space="preserve">  ugrađuju  u oplati  betonskog</w:t>
            </w:r>
            <w:r w:rsidRPr="00D90D0A">
              <w:tab/>
              <w:t>zida revizionih silaza.Kolicine date u dokaznicama mjera. Obračun po komadu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/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AB6DF1" w:rsidRPr="00D90D0A" w:rsidRDefault="00AB6DF1" w:rsidP="001B3B81"/>
        </w:tc>
      </w:tr>
      <w:tr w:rsidR="00AB6DF1" w:rsidRPr="00D90D0A" w:rsidTr="004E1962">
        <w:trPr>
          <w:gridAfter w:val="1"/>
          <w:wAfter w:w="64" w:type="dxa"/>
          <w:trHeight w:val="415"/>
        </w:trPr>
        <w:tc>
          <w:tcPr>
            <w:tcW w:w="8053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/>
        </w:tc>
      </w:tr>
    </w:tbl>
    <w:p w:rsidR="00AB6DF1" w:rsidRPr="00D90D0A" w:rsidRDefault="00AB6DF1" w:rsidP="00AB6DF1"/>
    <w:tbl>
      <w:tblPr>
        <w:tblStyle w:val="TableGrid12"/>
        <w:tblW w:w="10817" w:type="dxa"/>
        <w:tblInd w:w="-856" w:type="dxa"/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992"/>
        <w:gridCol w:w="992"/>
        <w:gridCol w:w="993"/>
        <w:gridCol w:w="992"/>
        <w:gridCol w:w="850"/>
        <w:gridCol w:w="894"/>
      </w:tblGrid>
      <w:tr w:rsidR="00AB6DF1" w:rsidRPr="00D90D0A" w:rsidTr="001B3B81">
        <w:trPr>
          <w:trHeight w:val="270"/>
        </w:trPr>
        <w:tc>
          <w:tcPr>
            <w:tcW w:w="10817" w:type="dxa"/>
            <w:gridSpan w:val="9"/>
            <w:shd w:val="clear" w:color="auto" w:fill="E5B8B7" w:themeFill="accent2" w:themeFillTint="66"/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  <w:sz w:val="28"/>
                <w:szCs w:val="28"/>
              </w:rPr>
              <w:lastRenderedPageBreak/>
              <w:t>VODOVOD</w:t>
            </w:r>
          </w:p>
        </w:tc>
      </w:tr>
      <w:tr w:rsidR="00AB6DF1" w:rsidRPr="00D90D0A" w:rsidTr="001B3B81">
        <w:trPr>
          <w:trHeight w:val="257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  <w:r w:rsidRPr="00D90D0A">
              <w:rPr>
                <w:b/>
              </w:rPr>
              <w:t>III MONTERSKI RADOVI</w:t>
            </w:r>
          </w:p>
        </w:tc>
        <w:tc>
          <w:tcPr>
            <w:tcW w:w="3686" w:type="dxa"/>
          </w:tcPr>
          <w:p w:rsidR="00AB6DF1" w:rsidRPr="00D90D0A" w:rsidRDefault="00AB6DF1" w:rsidP="001B3B81">
            <w:pPr>
              <w:ind w:right="-108"/>
            </w:pPr>
            <w:r w:rsidRPr="00D90D0A">
              <w:t>Nabavka</w:t>
            </w:r>
            <w:proofErr w:type="gramStart"/>
            <w:r w:rsidRPr="00D90D0A">
              <w:t>,transport</w:t>
            </w:r>
            <w:proofErr w:type="gramEnd"/>
            <w:r w:rsidRPr="00D90D0A">
              <w:t xml:space="preserve"> I montaža duktilnih I polietilenskih vodovodnih cijevi. Ugrađivanje i ispitivanje cijevi i vodovodnih armatura vršiti prema važećim tehničkim propisima, </w:t>
            </w:r>
            <w:proofErr w:type="gramStart"/>
            <w:r w:rsidRPr="00D90D0A">
              <w:t>uslovima  proizvođača</w:t>
            </w:r>
            <w:proofErr w:type="gramEnd"/>
            <w:r w:rsidRPr="00D90D0A">
              <w:t>, prilozima i obrascima   iz   projekta,   kao   i preporukama</w:t>
            </w:r>
            <w:r w:rsidRPr="00D90D0A">
              <w:tab/>
              <w:t>i sugestijama nadzornog organa. Položene cijevi moraju</w:t>
            </w:r>
            <w:r w:rsidRPr="00D90D0A">
              <w:tab/>
              <w:t>ležati</w:t>
            </w:r>
            <w:r w:rsidRPr="00D90D0A">
              <w:tab/>
              <w:t>cijelom donjom površinom</w:t>
            </w:r>
            <w:r w:rsidRPr="00D90D0A">
              <w:tab/>
              <w:t>na isplaniranom</w:t>
            </w:r>
            <w:r w:rsidRPr="00D90D0A">
              <w:tab/>
              <w:t>i nabijenom</w:t>
            </w:r>
            <w:r w:rsidRPr="00D90D0A">
              <w:tab/>
              <w:t>sloju pijeska</w:t>
            </w:r>
            <w:r w:rsidRPr="00D90D0A">
              <w:tab/>
              <w:t>debljine najmanje 10 cm (za polaganje u rovu). Promjena pravca ili nagiba cjevovoda na spojevima ne smije biti   veća</w:t>
            </w:r>
            <w:r w:rsidRPr="00D90D0A">
              <w:tab/>
              <w:t>od dozvoljenog.</w:t>
            </w:r>
            <w:r w:rsidRPr="00D90D0A">
              <w:tab/>
              <w:t>U</w:t>
            </w:r>
          </w:p>
          <w:p w:rsidR="00AB6DF1" w:rsidRPr="00D90D0A" w:rsidRDefault="00AB6DF1" w:rsidP="001B3B81">
            <w:r w:rsidRPr="00D90D0A">
              <w:t>jediničnu  cijenu  je  uračunat  sav</w:t>
            </w:r>
          </w:p>
          <w:p w:rsidR="00AB6DF1" w:rsidRPr="00D90D0A" w:rsidRDefault="00AB6DF1" w:rsidP="001B3B81">
            <w:r w:rsidRPr="00D90D0A">
              <w:t>materijal i rad na raznošenju duž rova  i  kanala,  spuštanju  u  rov (kanal),  montaži  i  ispitivanju  na probni  pritisak,kao  i  sva  priručna sredstva i alati koji se u tu svrhu koriste.</w:t>
            </w:r>
            <w:r w:rsidRPr="00D90D0A">
              <w:tab/>
            </w:r>
          </w:p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5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ind w:right="-108"/>
              <w:contextualSpacing/>
            </w:pPr>
            <w:r w:rsidRPr="00D90D0A">
              <w:t>DCI DN 150</w:t>
            </w:r>
          </w:p>
        </w:tc>
        <w:tc>
          <w:tcPr>
            <w:tcW w:w="992" w:type="dxa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</w:tcPr>
          <w:p w:rsidR="00AB6DF1" w:rsidRPr="00D90D0A" w:rsidRDefault="00AB6DF1" w:rsidP="001B3B81">
            <w:pPr>
              <w:jc w:val="center"/>
            </w:pPr>
            <w:r w:rsidRPr="00D90D0A">
              <w:t>510.00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5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ind w:right="-108"/>
              <w:contextualSpacing/>
            </w:pPr>
            <w:r w:rsidRPr="00D90D0A">
              <w:t>PEHD DN 110</w:t>
            </w:r>
          </w:p>
        </w:tc>
        <w:tc>
          <w:tcPr>
            <w:tcW w:w="992" w:type="dxa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</w:tcPr>
          <w:p w:rsidR="00AB6DF1" w:rsidRPr="00D90D0A" w:rsidRDefault="00AB6DF1" w:rsidP="001B3B81">
            <w:pPr>
              <w:jc w:val="center"/>
            </w:pPr>
            <w:r w:rsidRPr="00D90D0A">
              <w:t>100.00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57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6DF1" w:rsidRPr="00D90D0A" w:rsidRDefault="00AB6DF1" w:rsidP="001B3B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B6DF1" w:rsidRPr="00D90D0A" w:rsidRDefault="00AB6DF1" w:rsidP="00AB6DF1">
            <w:pPr>
              <w:numPr>
                <w:ilvl w:val="0"/>
                <w:numId w:val="27"/>
              </w:numPr>
              <w:ind w:right="-108"/>
              <w:contextualSpacing/>
            </w:pPr>
            <w:r w:rsidRPr="00D90D0A">
              <w:t>PEHD DN 63</w:t>
            </w:r>
          </w:p>
        </w:tc>
        <w:tc>
          <w:tcPr>
            <w:tcW w:w="992" w:type="dxa"/>
          </w:tcPr>
          <w:p w:rsidR="00AB6DF1" w:rsidRPr="00D90D0A" w:rsidRDefault="00AB6DF1" w:rsidP="001B3B81">
            <w:pPr>
              <w:jc w:val="center"/>
            </w:pPr>
            <w:r w:rsidRPr="00D90D0A">
              <w:t>m¹</w:t>
            </w:r>
          </w:p>
        </w:tc>
        <w:tc>
          <w:tcPr>
            <w:tcW w:w="992" w:type="dxa"/>
          </w:tcPr>
          <w:p w:rsidR="00AB6DF1" w:rsidRPr="00D90D0A" w:rsidRDefault="00AB6DF1" w:rsidP="001B3B81">
            <w:pPr>
              <w:jc w:val="center"/>
            </w:pPr>
            <w:r w:rsidRPr="00D90D0A">
              <w:t>100.00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7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86" w:type="dxa"/>
          </w:tcPr>
          <w:p w:rsidR="00AB6DF1" w:rsidRPr="00D90D0A" w:rsidRDefault="00AB6DF1" w:rsidP="001B3B81">
            <w:r w:rsidRPr="00D90D0A">
              <w:t>Nabavka  transport  i  ugradnja  Ev</w:t>
            </w:r>
          </w:p>
          <w:p w:rsidR="00AB6DF1" w:rsidRPr="00D90D0A" w:rsidRDefault="00AB6DF1" w:rsidP="001B3B81">
            <w:r w:rsidRPr="00D90D0A">
              <w:t>zasuna DN 100mm PN 10</w:t>
            </w:r>
          </w:p>
          <w:p w:rsidR="00AB6DF1" w:rsidRPr="00D90D0A" w:rsidRDefault="00AB6DF1" w:rsidP="001B3B81">
            <w:r w:rsidRPr="00D90D0A">
              <w:t>Obračun po komadu.</w:t>
            </w:r>
            <w:r w:rsidRPr="00D90D0A">
              <w:tab/>
            </w:r>
          </w:p>
        </w:tc>
        <w:tc>
          <w:tcPr>
            <w:tcW w:w="992" w:type="dxa"/>
          </w:tcPr>
          <w:p w:rsidR="00AB6DF1" w:rsidRPr="00D90D0A" w:rsidRDefault="00AB6DF1" w:rsidP="001B3B81"/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2" w:type="dxa"/>
          </w:tcPr>
          <w:p w:rsidR="00AB6DF1" w:rsidRPr="00D90D0A" w:rsidRDefault="00AB6DF1" w:rsidP="001B3B81"/>
          <w:p w:rsidR="00AB6DF1" w:rsidRPr="00D90D0A" w:rsidRDefault="00AB6DF1" w:rsidP="001B3B81">
            <w:pPr>
              <w:jc w:val="center"/>
            </w:pPr>
            <w:r w:rsidRPr="00D90D0A">
              <w:t>18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5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86" w:type="dxa"/>
          </w:tcPr>
          <w:p w:rsidR="00AB6DF1" w:rsidRPr="00D90D0A" w:rsidRDefault="00AB6DF1" w:rsidP="001B3B81">
            <w:r w:rsidRPr="00D90D0A">
              <w:t>Nabavka transport i ugradnja MDK</w:t>
            </w:r>
          </w:p>
          <w:p w:rsidR="00AB6DF1" w:rsidRPr="00D90D0A" w:rsidRDefault="00AB6DF1" w:rsidP="001B3B81">
            <w:r w:rsidRPr="00D90D0A">
              <w:t>komada DN 100mm PN 10</w:t>
            </w:r>
          </w:p>
          <w:p w:rsidR="00AB6DF1" w:rsidRPr="00D90D0A" w:rsidRDefault="00AB6DF1" w:rsidP="001B3B81">
            <w:r w:rsidRPr="00D90D0A">
              <w:t>Obračun po komadu.</w:t>
            </w: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18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7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4.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86" w:type="dxa"/>
          </w:tcPr>
          <w:p w:rsidR="00AB6DF1" w:rsidRPr="00D90D0A" w:rsidRDefault="00AB6DF1" w:rsidP="001B3B81">
            <w:r w:rsidRPr="00D90D0A">
              <w:t>Nabavka,  transport  i ugrađivanje</w:t>
            </w:r>
          </w:p>
          <w:p w:rsidR="00AB6DF1" w:rsidRPr="00D90D0A" w:rsidRDefault="00AB6DF1" w:rsidP="001B3B81">
            <w:r w:rsidRPr="00D90D0A">
              <w:t>liveno gvozdenih teskih poklopaca</w:t>
            </w:r>
          </w:p>
          <w:p w:rsidR="00AB6DF1" w:rsidRPr="00D90D0A" w:rsidRDefault="00AB6DF1" w:rsidP="001B3B81">
            <w:proofErr w:type="gramStart"/>
            <w:r w:rsidRPr="00D90D0A">
              <w:t>sa</w:t>
            </w:r>
            <w:proofErr w:type="gramEnd"/>
            <w:r w:rsidRPr="00D90D0A">
              <w:t xml:space="preserve"> naznakom za vodovod. Gornja</w:t>
            </w:r>
          </w:p>
          <w:p w:rsidR="00AB6DF1" w:rsidRPr="00D90D0A" w:rsidRDefault="00AB6DF1" w:rsidP="001B3B81">
            <w:r w:rsidRPr="00D90D0A">
              <w:t>površina poklpca je u ravni trotoara</w:t>
            </w:r>
          </w:p>
          <w:p w:rsidR="00AB6DF1" w:rsidRPr="00D90D0A" w:rsidRDefault="00AB6DF1" w:rsidP="001B3B81">
            <w:proofErr w:type="gramStart"/>
            <w:r w:rsidRPr="00D90D0A">
              <w:t>ili</w:t>
            </w:r>
            <w:proofErr w:type="gramEnd"/>
            <w:r w:rsidRPr="00D90D0A">
              <w:t xml:space="preserve"> uredjenog terena. U jediničnu</w:t>
            </w:r>
          </w:p>
          <w:p w:rsidR="00AB6DF1" w:rsidRPr="00D90D0A" w:rsidRDefault="00AB6DF1" w:rsidP="001B3B81">
            <w:proofErr w:type="gramStart"/>
            <w:r w:rsidRPr="00D90D0A">
              <w:t>cijenu</w:t>
            </w:r>
            <w:proofErr w:type="gramEnd"/>
            <w:r w:rsidRPr="00D90D0A">
              <w:t xml:space="preserve"> je uračunat poklopac.</w:t>
            </w: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kom</w:t>
            </w: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11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5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5.</w:t>
            </w:r>
          </w:p>
        </w:tc>
        <w:tc>
          <w:tcPr>
            <w:tcW w:w="709" w:type="dxa"/>
            <w:vMerge/>
          </w:tcPr>
          <w:p w:rsidR="00AB6DF1" w:rsidRPr="00D90D0A" w:rsidRDefault="00AB6DF1" w:rsidP="001B3B81"/>
        </w:tc>
        <w:tc>
          <w:tcPr>
            <w:tcW w:w="3686" w:type="dxa"/>
          </w:tcPr>
          <w:p w:rsidR="00AB6DF1" w:rsidRPr="00D90D0A" w:rsidRDefault="00AB6DF1" w:rsidP="001B3B81">
            <w:r w:rsidRPr="00D90D0A">
              <w:t>Nabavka i ugradnja fazonskih</w:t>
            </w:r>
          </w:p>
          <w:p w:rsidR="00AB6DF1" w:rsidRPr="00D90D0A" w:rsidRDefault="00AB6DF1" w:rsidP="001B3B81">
            <w:proofErr w:type="gramStart"/>
            <w:r w:rsidRPr="00D90D0A">
              <w:t>komada</w:t>
            </w:r>
            <w:proofErr w:type="gramEnd"/>
            <w:r w:rsidRPr="00D90D0A">
              <w:tab/>
              <w:t>sa svim</w:t>
            </w:r>
            <w:r w:rsidRPr="00D90D0A">
              <w:tab/>
              <w:t>spojnim materijalom i dihtunzima. Obračunpo</w:t>
            </w:r>
            <w:r w:rsidRPr="00D90D0A">
              <w:tab/>
              <w:t>kg ugradjenog</w:t>
            </w:r>
          </w:p>
          <w:p w:rsidR="00AB6DF1" w:rsidRPr="00D90D0A" w:rsidRDefault="00AB6DF1" w:rsidP="001B3B81">
            <w:proofErr w:type="gramStart"/>
            <w:r w:rsidRPr="00D90D0A">
              <w:t>komada</w:t>
            </w:r>
            <w:proofErr w:type="gramEnd"/>
            <w:r w:rsidRPr="00D90D0A">
              <w:t>.</w:t>
            </w:r>
            <w:r w:rsidRPr="00D90D0A">
              <w:tab/>
            </w:r>
            <w:r w:rsidRPr="00D90D0A">
              <w:tab/>
            </w:r>
            <w:r w:rsidRPr="00D90D0A">
              <w:tab/>
            </w: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kg</w:t>
            </w:r>
          </w:p>
        </w:tc>
        <w:tc>
          <w:tcPr>
            <w:tcW w:w="992" w:type="dxa"/>
            <w:vAlign w:val="center"/>
          </w:tcPr>
          <w:p w:rsidR="00AB6DF1" w:rsidRPr="00D90D0A" w:rsidRDefault="00AB6DF1" w:rsidP="001B3B81">
            <w:pPr>
              <w:jc w:val="center"/>
            </w:pPr>
            <w:r w:rsidRPr="00D90D0A">
              <w:t>550.00</w:t>
            </w:r>
          </w:p>
        </w:tc>
        <w:tc>
          <w:tcPr>
            <w:tcW w:w="993" w:type="dxa"/>
          </w:tcPr>
          <w:p w:rsidR="00AB6DF1" w:rsidRPr="00D90D0A" w:rsidRDefault="00AB6DF1" w:rsidP="001B3B81"/>
        </w:tc>
        <w:tc>
          <w:tcPr>
            <w:tcW w:w="992" w:type="dxa"/>
          </w:tcPr>
          <w:p w:rsidR="00AB6DF1" w:rsidRPr="00D90D0A" w:rsidRDefault="00AB6DF1" w:rsidP="001B3B81"/>
        </w:tc>
        <w:tc>
          <w:tcPr>
            <w:tcW w:w="850" w:type="dxa"/>
          </w:tcPr>
          <w:p w:rsidR="00AB6DF1" w:rsidRPr="00D90D0A" w:rsidRDefault="00AB6DF1" w:rsidP="001B3B81"/>
        </w:tc>
        <w:tc>
          <w:tcPr>
            <w:tcW w:w="894" w:type="dxa"/>
          </w:tcPr>
          <w:p w:rsidR="00AB6DF1" w:rsidRPr="00D90D0A" w:rsidRDefault="00AB6DF1" w:rsidP="001B3B81"/>
        </w:tc>
      </w:tr>
      <w:tr w:rsidR="00AB6DF1" w:rsidRPr="00D90D0A" w:rsidTr="001B3B81">
        <w:trPr>
          <w:trHeight w:val="270"/>
        </w:trPr>
        <w:tc>
          <w:tcPr>
            <w:tcW w:w="8081" w:type="dxa"/>
            <w:gridSpan w:val="6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850" w:type="dxa"/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894" w:type="dxa"/>
            <w:shd w:val="clear" w:color="auto" w:fill="BFBFBF" w:themeFill="background1" w:themeFillShade="BF"/>
          </w:tcPr>
          <w:p w:rsidR="00AB6DF1" w:rsidRPr="00D90D0A" w:rsidRDefault="00AB6DF1" w:rsidP="001B3B81"/>
        </w:tc>
      </w:tr>
      <w:tr w:rsidR="00AB6DF1" w:rsidRPr="00D90D0A" w:rsidTr="001B3B81">
        <w:trPr>
          <w:trHeight w:val="257"/>
        </w:trPr>
        <w:tc>
          <w:tcPr>
            <w:tcW w:w="8081" w:type="dxa"/>
            <w:gridSpan w:val="6"/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 MONTERSKI RADOVI</w:t>
            </w:r>
          </w:p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/atmosferska i fekalna kanalizavija i vodovod/: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850" w:type="dxa"/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894" w:type="dxa"/>
            <w:shd w:val="clear" w:color="auto" w:fill="BFBFBF" w:themeFill="background1" w:themeFillShade="BF"/>
          </w:tcPr>
          <w:p w:rsidR="00AB6DF1" w:rsidRPr="00D90D0A" w:rsidRDefault="00AB6DF1" w:rsidP="001B3B81"/>
        </w:tc>
      </w:tr>
    </w:tbl>
    <w:p w:rsidR="00AB6DF1" w:rsidRDefault="00AB6DF1" w:rsidP="00AB6DF1"/>
    <w:tbl>
      <w:tblPr>
        <w:tblW w:w="10723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720"/>
        <w:gridCol w:w="3690"/>
        <w:gridCol w:w="990"/>
        <w:gridCol w:w="990"/>
        <w:gridCol w:w="990"/>
        <w:gridCol w:w="990"/>
        <w:gridCol w:w="810"/>
        <w:gridCol w:w="900"/>
      </w:tblGrid>
      <w:tr w:rsidR="00AB6DF1" w:rsidRPr="00D90D0A" w:rsidTr="001B3B81">
        <w:trPr>
          <w:cantSplit/>
          <w:trHeight w:val="6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  <w:r w:rsidRPr="00D90D0A">
              <w:rPr>
                <w:b/>
                <w:shd w:val="clear" w:color="auto" w:fill="BFBFBF" w:themeFill="background1" w:themeFillShade="BF"/>
              </w:rPr>
              <w:t>1</w:t>
            </w:r>
            <w:r w:rsidRPr="00D90D0A">
              <w:rPr>
                <w:b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IV  OSTAL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 RADOVI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Betoniranje betonskih elemenata oivičenja</w:t>
            </w:r>
          </w:p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betonom MB-30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90D0A">
              <w:rPr>
                <w:rFonts w:cstheme="minorHAnsi"/>
                <w:bCs/>
                <w:sz w:val="20"/>
                <w:szCs w:val="20"/>
              </w:rPr>
              <w:t>6.77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60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  <w:r>
              <w:rPr>
                <w:b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Ispitivanje i dezinfekcija cjevovoda, kao i ispitivanje i čišćenje kanalizacije.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6B45BE" w:rsidRDefault="00AB6DF1" w:rsidP="00AB6DF1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fekalna kanalizacija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508.71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424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6B45BE" w:rsidRDefault="00AB6DF1" w:rsidP="00AB6DF1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vodovod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</w:pPr>
            <w:r w:rsidRPr="00EB3542">
              <w:t>m'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508.71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4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6B45BE" w:rsidRDefault="00AB6DF1" w:rsidP="00AB6DF1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atmosferska kanalizacija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</w:pPr>
            <w:r w:rsidRPr="00EB3542">
              <w:t>m'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516.5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532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  <w:r>
              <w:rPr>
                <w:b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pStyle w:val="ListParagraph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Snimanje trase izvedenog cjevovoda za potrebe podataka za katastar izvedenih instalacija.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EB3542" w:rsidRDefault="00AB6DF1" w:rsidP="001B3B81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34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6B45BE" w:rsidRDefault="00AB6DF1" w:rsidP="001B3B81">
            <w:pPr>
              <w:pStyle w:val="ListParagraph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fekalna kanalizacija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508.71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5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6B45BE" w:rsidRDefault="00AB6DF1" w:rsidP="001B3B81">
            <w:pPr>
              <w:pStyle w:val="ListParagraph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vodovod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</w:pPr>
            <w:r w:rsidRPr="00EB3542">
              <w:t>m'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508.71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5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Default="00AB6DF1" w:rsidP="001B3B81">
            <w:pPr>
              <w:spacing w:after="0"/>
              <w:jc w:val="center"/>
              <w:rPr>
                <w:b/>
                <w:shd w:val="clear" w:color="auto" w:fill="BFBFBF" w:themeFill="background1" w:themeFillShade="B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6DF1" w:rsidRPr="00D90D0A" w:rsidRDefault="00AB6DF1" w:rsidP="001B3B8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6B45BE" w:rsidRDefault="00AB6DF1" w:rsidP="001B3B81">
            <w:pPr>
              <w:pStyle w:val="ListParagraph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atmosferska kanalizacija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Default="00AB6DF1" w:rsidP="001B3B81">
            <w:pPr>
              <w:spacing w:after="0" w:line="240" w:lineRule="auto"/>
              <w:jc w:val="center"/>
            </w:pPr>
            <w:r w:rsidRPr="00EB3542">
              <w:t>m'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516.5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51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0D0A">
              <w:rPr>
                <w:rFonts w:cstheme="minorHAns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51"/>
        </w:trPr>
        <w:tc>
          <w:tcPr>
            <w:tcW w:w="643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B6DF1" w:rsidRPr="00D90D0A" w:rsidTr="001B3B81">
        <w:trPr>
          <w:cantSplit/>
          <w:trHeight w:val="351"/>
        </w:trPr>
        <w:tc>
          <w:tcPr>
            <w:tcW w:w="643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B6DF1" w:rsidRPr="00D90D0A" w:rsidRDefault="00AB6DF1" w:rsidP="001B3B8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946"/>
        <w:gridCol w:w="3516"/>
        <w:gridCol w:w="1451"/>
        <w:gridCol w:w="1277"/>
        <w:gridCol w:w="1333"/>
      </w:tblGrid>
      <w:tr w:rsidR="00AB6DF1" w:rsidRPr="00D90D0A" w:rsidTr="001B3B81">
        <w:tc>
          <w:tcPr>
            <w:tcW w:w="9350" w:type="dxa"/>
            <w:gridSpan w:val="5"/>
            <w:shd w:val="clear" w:color="auto" w:fill="FABF8F" w:themeFill="accent6" w:themeFillTint="99"/>
          </w:tcPr>
          <w:p w:rsidR="00AB6DF1" w:rsidRPr="00D90D0A" w:rsidRDefault="00AB6DF1" w:rsidP="001B3B81">
            <w:pPr>
              <w:rPr>
                <w:b/>
                <w:sz w:val="28"/>
                <w:szCs w:val="28"/>
              </w:rPr>
            </w:pPr>
            <w:r w:rsidRPr="00D90D0A">
              <w:rPr>
                <w:b/>
                <w:sz w:val="28"/>
                <w:szCs w:val="28"/>
              </w:rPr>
              <w:t>REKAPITULACIJA_HIDROTEHNIČKE INSTALACIJE</w:t>
            </w:r>
          </w:p>
        </w:tc>
      </w:tr>
      <w:tr w:rsidR="00AB6DF1" w:rsidRPr="00D90D0A" w:rsidTr="001B3B81">
        <w:tc>
          <w:tcPr>
            <w:tcW w:w="988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Redni broj.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Opis Predmet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Ukupan iznos bez PDV-a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PDV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Ukupan iznos sa PDV-om</w:t>
            </w:r>
          </w:p>
        </w:tc>
      </w:tr>
      <w:tr w:rsidR="00AB6DF1" w:rsidRPr="00D90D0A" w:rsidTr="001B3B81">
        <w:tc>
          <w:tcPr>
            <w:tcW w:w="988" w:type="dxa"/>
            <w:shd w:val="clear" w:color="auto" w:fill="BFBFBF" w:themeFill="background1" w:themeFillShade="BF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3969" w:type="dxa"/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</w:rPr>
              <w:t>ZEMLJANI RADOVI</w:t>
            </w:r>
          </w:p>
        </w:tc>
        <w:tc>
          <w:tcPr>
            <w:tcW w:w="1559" w:type="dxa"/>
          </w:tcPr>
          <w:p w:rsidR="00AB6DF1" w:rsidRPr="00D90D0A" w:rsidRDefault="00AB6DF1" w:rsidP="001B3B81"/>
        </w:tc>
        <w:tc>
          <w:tcPr>
            <w:tcW w:w="1417" w:type="dxa"/>
          </w:tcPr>
          <w:p w:rsidR="00AB6DF1" w:rsidRPr="00D90D0A" w:rsidRDefault="00AB6DF1" w:rsidP="001B3B81"/>
        </w:tc>
        <w:tc>
          <w:tcPr>
            <w:tcW w:w="1417" w:type="dxa"/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shd w:val="clear" w:color="auto" w:fill="BFBFBF" w:themeFill="background1" w:themeFillShade="BF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3969" w:type="dxa"/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</w:rPr>
              <w:t>BETONSKI RADOVI</w:t>
            </w:r>
          </w:p>
        </w:tc>
        <w:tc>
          <w:tcPr>
            <w:tcW w:w="1559" w:type="dxa"/>
          </w:tcPr>
          <w:p w:rsidR="00AB6DF1" w:rsidRPr="00D90D0A" w:rsidRDefault="00AB6DF1" w:rsidP="001B3B81"/>
        </w:tc>
        <w:tc>
          <w:tcPr>
            <w:tcW w:w="1417" w:type="dxa"/>
          </w:tcPr>
          <w:p w:rsidR="00AB6DF1" w:rsidRPr="00D90D0A" w:rsidRDefault="00AB6DF1" w:rsidP="001B3B81"/>
        </w:tc>
        <w:tc>
          <w:tcPr>
            <w:tcW w:w="1417" w:type="dxa"/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</w:rPr>
              <w:t>MONTERSKI RADOVI</w:t>
            </w:r>
          </w:p>
        </w:tc>
        <w:tc>
          <w:tcPr>
            <w:tcW w:w="1559" w:type="dxa"/>
          </w:tcPr>
          <w:p w:rsidR="00AB6DF1" w:rsidRPr="00D90D0A" w:rsidRDefault="00AB6DF1" w:rsidP="001B3B81"/>
        </w:tc>
        <w:tc>
          <w:tcPr>
            <w:tcW w:w="1417" w:type="dxa"/>
          </w:tcPr>
          <w:p w:rsidR="00AB6DF1" w:rsidRPr="00D90D0A" w:rsidRDefault="00AB6DF1" w:rsidP="001B3B81"/>
        </w:tc>
        <w:tc>
          <w:tcPr>
            <w:tcW w:w="1417" w:type="dxa"/>
          </w:tcPr>
          <w:p w:rsidR="00AB6DF1" w:rsidRPr="00D90D0A" w:rsidRDefault="00AB6DF1" w:rsidP="001B3B81"/>
        </w:tc>
      </w:tr>
      <w:tr w:rsidR="00136A23" w:rsidRPr="00136A23" w:rsidTr="00136A23">
        <w:tc>
          <w:tcPr>
            <w:tcW w:w="988" w:type="dxa"/>
            <w:tcBorders>
              <w:bottom w:val="single" w:sz="4" w:space="0" w:color="auto"/>
            </w:tcBorders>
            <w:shd w:val="clear" w:color="auto" w:fill="FFC000"/>
          </w:tcPr>
          <w:p w:rsidR="00136A23" w:rsidRPr="00136A23" w:rsidRDefault="00136A23" w:rsidP="001B3B81">
            <w:pPr>
              <w:jc w:val="center"/>
              <w:rPr>
                <w:b/>
              </w:rPr>
            </w:pPr>
            <w:r w:rsidRPr="00136A23">
              <w:rPr>
                <w:b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</w:tcPr>
          <w:p w:rsidR="00136A23" w:rsidRPr="00136A23" w:rsidRDefault="00136A23" w:rsidP="001B3B81">
            <w:pPr>
              <w:rPr>
                <w:b/>
              </w:rPr>
            </w:pPr>
            <w:r w:rsidRPr="00136A23">
              <w:rPr>
                <w:b/>
              </w:rPr>
              <w:t>OSTALI RADOVI</w:t>
            </w:r>
          </w:p>
        </w:tc>
        <w:tc>
          <w:tcPr>
            <w:tcW w:w="1559" w:type="dxa"/>
            <w:shd w:val="clear" w:color="auto" w:fill="FFC000"/>
          </w:tcPr>
          <w:p w:rsidR="00136A23" w:rsidRPr="00136A23" w:rsidRDefault="00136A23" w:rsidP="001B3B8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C000"/>
          </w:tcPr>
          <w:p w:rsidR="00136A23" w:rsidRPr="00136A23" w:rsidRDefault="00136A23" w:rsidP="001B3B8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C000"/>
          </w:tcPr>
          <w:p w:rsidR="00136A23" w:rsidRPr="00136A23" w:rsidRDefault="00136A23" w:rsidP="001B3B81">
            <w:pPr>
              <w:rPr>
                <w:b/>
              </w:rPr>
            </w:pPr>
          </w:p>
        </w:tc>
      </w:tr>
      <w:tr w:rsidR="00AB6DF1" w:rsidRPr="00D90D0A" w:rsidTr="001B3B81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3969" w:type="dxa"/>
            <w:tcBorders>
              <w:left w:val="nil"/>
              <w:bottom w:val="nil"/>
            </w:tcBorders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1417" w:type="dxa"/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1417" w:type="dxa"/>
            <w:shd w:val="clear" w:color="auto" w:fill="BFBFBF" w:themeFill="background1" w:themeFillShade="BF"/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</w:tr>
    </w:tbl>
    <w:p w:rsidR="00AB6DF1" w:rsidRDefault="00AB6DF1" w:rsidP="00AB6DF1"/>
    <w:p w:rsidR="00AB6DF1" w:rsidRPr="001F756F" w:rsidRDefault="00AB6DF1" w:rsidP="00AB6DF1">
      <w:pPr>
        <w:rPr>
          <w:b/>
          <w:sz w:val="28"/>
          <w:szCs w:val="28"/>
        </w:rPr>
      </w:pPr>
      <w:r w:rsidRPr="001F756F">
        <w:rPr>
          <w:b/>
          <w:sz w:val="28"/>
          <w:szCs w:val="28"/>
        </w:rPr>
        <w:t>NEPREDVIĐENI RADOVI</w:t>
      </w:r>
    </w:p>
    <w:p w:rsidR="00AB6DF1" w:rsidRDefault="00AB6DF1" w:rsidP="00AB6DF1">
      <w:pPr>
        <w:jc w:val="both"/>
      </w:pPr>
      <w:r>
        <w:t xml:space="preserve">Nepredviđeni radovi iznose 5% </w:t>
      </w:r>
      <w:proofErr w:type="gramStart"/>
      <w:r>
        <w:t>od</w:t>
      </w:r>
      <w:proofErr w:type="gramEnd"/>
      <w:r>
        <w:t xml:space="preserve"> ukupno ponuđene cijene za sve radove (za radove na izgradnji saobraćajnica sa saobraćajnom signalizacijom i hidrotehničkim instalacijama).</w:t>
      </w:r>
    </w:p>
    <w:p w:rsidR="00AB6DF1" w:rsidRDefault="00AB6DF1" w:rsidP="00AB6DF1"/>
    <w:p w:rsidR="00AB6DF1" w:rsidRPr="00D90D0A" w:rsidRDefault="00AB6DF1" w:rsidP="00AB6DF1"/>
    <w:tbl>
      <w:tblPr>
        <w:tblStyle w:val="TableGrid1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6"/>
        <w:gridCol w:w="1445"/>
        <w:gridCol w:w="1445"/>
        <w:gridCol w:w="1502"/>
      </w:tblGrid>
      <w:tr w:rsidR="00AB6DF1" w:rsidRPr="00D90D0A" w:rsidTr="001B3B81">
        <w:tc>
          <w:tcPr>
            <w:tcW w:w="935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AB6DF1" w:rsidRPr="00D90D0A" w:rsidRDefault="00AB6DF1" w:rsidP="001B3B81">
            <w:pPr>
              <w:rPr>
                <w:b/>
                <w:sz w:val="28"/>
                <w:szCs w:val="28"/>
              </w:rPr>
            </w:pPr>
            <w:r w:rsidRPr="00D90D0A">
              <w:rPr>
                <w:b/>
                <w:sz w:val="28"/>
                <w:szCs w:val="28"/>
              </w:rPr>
              <w:t>REKAPITULACIJA</w:t>
            </w:r>
          </w:p>
        </w:tc>
      </w:tr>
      <w:tr w:rsidR="00AB6DF1" w:rsidRPr="00D90D0A" w:rsidTr="001B3B81">
        <w:tc>
          <w:tcPr>
            <w:tcW w:w="98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Redni broj.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Opis Predmet</w:t>
            </w:r>
          </w:p>
        </w:tc>
        <w:tc>
          <w:tcPr>
            <w:tcW w:w="1451" w:type="dxa"/>
            <w:gridSpan w:val="2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Ukupan iznos bez PDV-a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PDV</w:t>
            </w:r>
          </w:p>
        </w:tc>
        <w:tc>
          <w:tcPr>
            <w:tcW w:w="1502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Ukupan iznos sa PDV-om</w:t>
            </w:r>
          </w:p>
        </w:tc>
      </w:tr>
      <w:tr w:rsidR="00AB6DF1" w:rsidRPr="00D90D0A" w:rsidTr="001B3B81">
        <w:tc>
          <w:tcPr>
            <w:tcW w:w="98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1.</w:t>
            </w:r>
          </w:p>
        </w:tc>
        <w:tc>
          <w:tcPr>
            <w:tcW w:w="3969" w:type="dxa"/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</w:rPr>
              <w:t>SAOBRAĆAJ I SAOBRAĆAJNA SIGNALIZACIJA</w:t>
            </w:r>
          </w:p>
        </w:tc>
        <w:tc>
          <w:tcPr>
            <w:tcW w:w="1451" w:type="dxa"/>
            <w:gridSpan w:val="2"/>
          </w:tcPr>
          <w:p w:rsidR="00AB6DF1" w:rsidRPr="00D90D0A" w:rsidRDefault="00AB6DF1" w:rsidP="001B3B81"/>
        </w:tc>
        <w:tc>
          <w:tcPr>
            <w:tcW w:w="1445" w:type="dxa"/>
          </w:tcPr>
          <w:p w:rsidR="00AB6DF1" w:rsidRPr="00D90D0A" w:rsidRDefault="00AB6DF1" w:rsidP="001B3B81"/>
        </w:tc>
        <w:tc>
          <w:tcPr>
            <w:tcW w:w="1502" w:type="dxa"/>
            <w:tcBorders>
              <w:right w:val="thinThickSmallGap" w:sz="24" w:space="0" w:color="auto"/>
            </w:tcBorders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 w:rsidRPr="00D90D0A">
              <w:rPr>
                <w:b/>
              </w:rPr>
              <w:t>2.</w:t>
            </w:r>
          </w:p>
        </w:tc>
        <w:tc>
          <w:tcPr>
            <w:tcW w:w="3969" w:type="dxa"/>
          </w:tcPr>
          <w:p w:rsidR="00AB6DF1" w:rsidRPr="00D90D0A" w:rsidRDefault="00AB6DF1" w:rsidP="001B3B81">
            <w:pPr>
              <w:rPr>
                <w:b/>
              </w:rPr>
            </w:pPr>
            <w:r w:rsidRPr="00D90D0A">
              <w:rPr>
                <w:b/>
              </w:rPr>
              <w:t>HIDROTEHNIČKE INSTALACIJE</w:t>
            </w:r>
          </w:p>
        </w:tc>
        <w:tc>
          <w:tcPr>
            <w:tcW w:w="1451" w:type="dxa"/>
            <w:gridSpan w:val="2"/>
          </w:tcPr>
          <w:p w:rsidR="00AB6DF1" w:rsidRPr="00D90D0A" w:rsidRDefault="00AB6DF1" w:rsidP="001B3B81"/>
        </w:tc>
        <w:tc>
          <w:tcPr>
            <w:tcW w:w="1445" w:type="dxa"/>
          </w:tcPr>
          <w:p w:rsidR="00AB6DF1" w:rsidRPr="00D90D0A" w:rsidRDefault="00AB6DF1" w:rsidP="001B3B81"/>
        </w:tc>
        <w:tc>
          <w:tcPr>
            <w:tcW w:w="1502" w:type="dxa"/>
            <w:tcBorders>
              <w:right w:val="thinThickSmallGap" w:sz="24" w:space="0" w:color="auto"/>
            </w:tcBorders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5" w:type="dxa"/>
            <w:gridSpan w:val="2"/>
          </w:tcPr>
          <w:p w:rsidR="00AB6DF1" w:rsidRPr="00D90D0A" w:rsidRDefault="00AB6DF1" w:rsidP="001B3B81">
            <w:r>
              <w:rPr>
                <w:b/>
              </w:rPr>
              <w:t>NEPREDVIĐENI RADOVI</w:t>
            </w:r>
          </w:p>
        </w:tc>
        <w:tc>
          <w:tcPr>
            <w:tcW w:w="1445" w:type="dxa"/>
          </w:tcPr>
          <w:p w:rsidR="00AB6DF1" w:rsidRPr="00D90D0A" w:rsidRDefault="00AB6DF1" w:rsidP="001B3B81"/>
        </w:tc>
        <w:tc>
          <w:tcPr>
            <w:tcW w:w="1445" w:type="dxa"/>
          </w:tcPr>
          <w:p w:rsidR="00AB6DF1" w:rsidRPr="00D90D0A" w:rsidRDefault="00AB6DF1" w:rsidP="001B3B81"/>
        </w:tc>
        <w:tc>
          <w:tcPr>
            <w:tcW w:w="1502" w:type="dxa"/>
            <w:tcBorders>
              <w:right w:val="thinThickSmallGap" w:sz="24" w:space="0" w:color="auto"/>
            </w:tcBorders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3969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AB6DF1" w:rsidRPr="00D90D0A" w:rsidRDefault="00AB6DF1" w:rsidP="001B3B81">
            <w:pPr>
              <w:jc w:val="right"/>
              <w:rPr>
                <w:b/>
              </w:rPr>
            </w:pPr>
            <w:r w:rsidRPr="00D90D0A">
              <w:rPr>
                <w:b/>
              </w:rPr>
              <w:t>UKUPNO:</w:t>
            </w:r>
          </w:p>
        </w:tc>
        <w:tc>
          <w:tcPr>
            <w:tcW w:w="145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1445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/>
        </w:tc>
        <w:tc>
          <w:tcPr>
            <w:tcW w:w="150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B6DF1" w:rsidRPr="00D90D0A" w:rsidRDefault="00AB6DF1" w:rsidP="001B3B81"/>
        </w:tc>
      </w:tr>
      <w:tr w:rsidR="00AB6DF1" w:rsidRPr="00D90D0A" w:rsidTr="001B3B81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45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4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  <w:tc>
          <w:tcPr>
            <w:tcW w:w="15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DF1" w:rsidRPr="00D90D0A" w:rsidRDefault="00AB6DF1" w:rsidP="001B3B81"/>
        </w:tc>
      </w:tr>
    </w:tbl>
    <w:p w:rsidR="00AB6DF1" w:rsidRDefault="00AB6DF1" w:rsidP="00AB6DF1">
      <w:pPr>
        <w:spacing w:after="0" w:line="240" w:lineRule="auto"/>
        <w:contextualSpacing/>
        <w:jc w:val="both"/>
      </w:pPr>
    </w:p>
    <w:p w:rsidR="00AB6DF1" w:rsidRDefault="00AB6DF1" w:rsidP="00AB6DF1">
      <w:pPr>
        <w:spacing w:after="0" w:line="240" w:lineRule="auto"/>
        <w:contextualSpacing/>
        <w:jc w:val="both"/>
      </w:pPr>
      <w:bookmarkStart w:id="2" w:name="_GoBack"/>
      <w:bookmarkEnd w:id="2"/>
    </w:p>
    <w:p w:rsidR="00AB6DF1" w:rsidRPr="00AB6DF1" w:rsidRDefault="00AB6DF1" w:rsidP="00AB6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B6DF1" w:rsidRPr="00AB6DF1" w:rsidRDefault="00AB6DF1" w:rsidP="00AB6D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AB6DF1">
        <w:rPr>
          <w:rFonts w:ascii="Arial" w:eastAsia="Times New Roman" w:hAnsi="Arial" w:cs="Arial"/>
          <w:b/>
          <w:sz w:val="24"/>
          <w:szCs w:val="24"/>
          <w:lang w:val="en-US"/>
        </w:rPr>
        <w:t>Ostali dio tenderske dokumentacije ostaje nepromijenjen.</w:t>
      </w:r>
      <w:proofErr w:type="gramEnd"/>
    </w:p>
    <w:p w:rsidR="00AB6DF1" w:rsidRPr="00AB6DF1" w:rsidRDefault="00AB6DF1" w:rsidP="00AB6D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B6DF1" w:rsidRPr="00AB6DF1" w:rsidRDefault="00AB6DF1" w:rsidP="00AB6DF1">
      <w:pPr>
        <w:tabs>
          <w:tab w:val="center" w:pos="43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AB6DF1" w:rsidRPr="00AB6DF1" w:rsidRDefault="00AB6DF1" w:rsidP="00AB6DF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</w:pPr>
    </w:p>
    <w:p w:rsidR="00AB6DF1" w:rsidRPr="00AB6DF1" w:rsidRDefault="00AB6DF1" w:rsidP="00AB6DF1">
      <w:pPr>
        <w:tabs>
          <w:tab w:val="left" w:pos="33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a-DK"/>
        </w:rPr>
      </w:pPr>
      <w:r w:rsidRPr="00AB6DF1">
        <w:rPr>
          <w:rFonts w:ascii="Arial" w:eastAsia="Times New Roman" w:hAnsi="Arial" w:cs="Arial"/>
          <w:b/>
          <w:sz w:val="24"/>
          <w:szCs w:val="24"/>
          <w:lang w:val="da-DK"/>
        </w:rPr>
        <w:t xml:space="preserve">                                                                               PREDSJEDNIK  KOMISIJE </w:t>
      </w:r>
    </w:p>
    <w:p w:rsidR="00AB6DF1" w:rsidRPr="00AB6DF1" w:rsidRDefault="00AB6DF1" w:rsidP="00AB6DF1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B6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                                    Asim Andrić</w:t>
      </w:r>
    </w:p>
    <w:p w:rsidR="007E19D5" w:rsidRPr="004C5378" w:rsidRDefault="007E19D5">
      <w:pPr>
        <w:rPr>
          <w:rFonts w:ascii="Arial" w:hAnsi="Arial" w:cs="Arial"/>
          <w:sz w:val="24"/>
          <w:szCs w:val="24"/>
        </w:rPr>
      </w:pPr>
    </w:p>
    <w:sectPr w:rsidR="007E19D5" w:rsidRPr="004C5378" w:rsidSect="001B3B81">
      <w:footerReference w:type="default" r:id="rId8"/>
      <w:pgSz w:w="11907" w:h="16839" w:code="9"/>
      <w:pgMar w:top="993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81" w:rsidRDefault="001B3B81">
      <w:pPr>
        <w:spacing w:after="0" w:line="240" w:lineRule="auto"/>
      </w:pPr>
      <w:r>
        <w:separator/>
      </w:r>
    </w:p>
  </w:endnote>
  <w:endnote w:type="continuationSeparator" w:id="0">
    <w:p w:rsidR="001B3B81" w:rsidRDefault="001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81" w:rsidRDefault="001B3B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962">
      <w:rPr>
        <w:noProof/>
      </w:rPr>
      <w:t>12</w:t>
    </w:r>
    <w:r>
      <w:fldChar w:fldCharType="end"/>
    </w:r>
  </w:p>
  <w:p w:rsidR="001B3B81" w:rsidRDefault="001B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81" w:rsidRDefault="001B3B81">
      <w:pPr>
        <w:spacing w:after="0" w:line="240" w:lineRule="auto"/>
      </w:pPr>
      <w:r>
        <w:separator/>
      </w:r>
    </w:p>
  </w:footnote>
  <w:footnote w:type="continuationSeparator" w:id="0">
    <w:p w:rsidR="001B3B81" w:rsidRDefault="001B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41"/>
        </w:tabs>
        <w:ind w:left="501" w:hanging="360"/>
      </w:p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1012" w:hanging="360"/>
      </w:pPr>
      <w:rPr>
        <w:rFonts w:ascii="Arial" w:hAnsi="Arial" w:cs="Arial" w:hint="default"/>
        <w:sz w:val="24"/>
        <w:szCs w:val="24"/>
        <w:lang w:val="sr-Latn-CS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sr-Latn-CS"/>
      </w:rPr>
    </w:lvl>
  </w:abstractNum>
  <w:abstractNum w:abstractNumId="4">
    <w:nsid w:val="121A26C1"/>
    <w:multiLevelType w:val="hybridMultilevel"/>
    <w:tmpl w:val="C59EF2FC"/>
    <w:lvl w:ilvl="0" w:tplc="7B10B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37FDB"/>
    <w:multiLevelType w:val="hybridMultilevel"/>
    <w:tmpl w:val="6C94EE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1740"/>
    <w:multiLevelType w:val="hybridMultilevel"/>
    <w:tmpl w:val="A0869DA2"/>
    <w:lvl w:ilvl="0" w:tplc="CC2676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131E3"/>
    <w:multiLevelType w:val="hybridMultilevel"/>
    <w:tmpl w:val="C9927A1A"/>
    <w:lvl w:ilvl="0" w:tplc="6EECD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1448"/>
    <w:multiLevelType w:val="hybridMultilevel"/>
    <w:tmpl w:val="F2925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C00"/>
    <w:multiLevelType w:val="hybridMultilevel"/>
    <w:tmpl w:val="0D34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A5869"/>
    <w:multiLevelType w:val="hybridMultilevel"/>
    <w:tmpl w:val="38BCF9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5DA3"/>
    <w:multiLevelType w:val="hybridMultilevel"/>
    <w:tmpl w:val="5C1E5468"/>
    <w:lvl w:ilvl="0" w:tplc="D5CCA13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657B37"/>
    <w:multiLevelType w:val="hybridMultilevel"/>
    <w:tmpl w:val="F9B41B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1111"/>
    <w:multiLevelType w:val="hybridMultilevel"/>
    <w:tmpl w:val="E90E5178"/>
    <w:lvl w:ilvl="0" w:tplc="4202C8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66A7"/>
    <w:multiLevelType w:val="hybridMultilevel"/>
    <w:tmpl w:val="C6ECCC4E"/>
    <w:lvl w:ilvl="0" w:tplc="64769DF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144ED"/>
    <w:multiLevelType w:val="hybridMultilevel"/>
    <w:tmpl w:val="85883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B5933"/>
    <w:multiLevelType w:val="hybridMultilevel"/>
    <w:tmpl w:val="85883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82220"/>
    <w:multiLevelType w:val="hybridMultilevel"/>
    <w:tmpl w:val="B9AA5E90"/>
    <w:lvl w:ilvl="0" w:tplc="7B10B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51755E"/>
    <w:multiLevelType w:val="hybridMultilevel"/>
    <w:tmpl w:val="58AAED4C"/>
    <w:lvl w:ilvl="0" w:tplc="C9A66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2AD3FE">
      <w:numFmt w:val="bullet"/>
      <w:lvlText w:val="-"/>
      <w:lvlJc w:val="left"/>
      <w:pPr>
        <w:ind w:left="1769" w:hanging="40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D8392E"/>
    <w:multiLevelType w:val="hybridMultilevel"/>
    <w:tmpl w:val="9924626A"/>
    <w:lvl w:ilvl="0" w:tplc="7FC890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E103D"/>
    <w:multiLevelType w:val="hybridMultilevel"/>
    <w:tmpl w:val="61101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414BB"/>
    <w:multiLevelType w:val="hybridMultilevel"/>
    <w:tmpl w:val="61101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22"/>
  </w:num>
  <w:num w:numId="10">
    <w:abstractNumId w:val="0"/>
  </w:num>
  <w:num w:numId="11">
    <w:abstractNumId w:val="9"/>
  </w:num>
  <w:num w:numId="12">
    <w:abstractNumId w:val="11"/>
  </w:num>
  <w:num w:numId="13">
    <w:abstractNumId w:val="26"/>
  </w:num>
  <w:num w:numId="14">
    <w:abstractNumId w:val="25"/>
  </w:num>
  <w:num w:numId="15">
    <w:abstractNumId w:val="3"/>
  </w:num>
  <w:num w:numId="16">
    <w:abstractNumId w:val="2"/>
  </w:num>
  <w:num w:numId="17">
    <w:abstractNumId w:val="20"/>
  </w:num>
  <w:num w:numId="18">
    <w:abstractNumId w:val="4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10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F1"/>
    <w:rsid w:val="00136A23"/>
    <w:rsid w:val="00181DF3"/>
    <w:rsid w:val="001B3B81"/>
    <w:rsid w:val="00211CF1"/>
    <w:rsid w:val="002C6AF4"/>
    <w:rsid w:val="004C5378"/>
    <w:rsid w:val="004E1962"/>
    <w:rsid w:val="007E19D5"/>
    <w:rsid w:val="00AB6DF1"/>
    <w:rsid w:val="00DB273C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B6DF1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B6D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DF1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DF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B6DF1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B6DF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B6DF1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AB6DF1"/>
    <w:rPr>
      <w:rFonts w:ascii="Cambria" w:eastAsia="Times New Roman" w:hAnsi="Cambria" w:cs="Times New Roman"/>
      <w:color w:val="243F60"/>
      <w:lang w:val="en-US"/>
    </w:rPr>
  </w:style>
  <w:style w:type="numbering" w:customStyle="1" w:styleId="NoList1">
    <w:name w:val="No List1"/>
    <w:next w:val="NoList"/>
    <w:uiPriority w:val="99"/>
    <w:semiHidden/>
    <w:rsid w:val="00AB6DF1"/>
  </w:style>
  <w:style w:type="paragraph" w:styleId="FootnoteText">
    <w:name w:val="footnote text"/>
    <w:basedOn w:val="Normal"/>
    <w:link w:val="FootnoteTextChar"/>
    <w:uiPriority w:val="99"/>
    <w:rsid w:val="00AB6DF1"/>
    <w:pPr>
      <w:spacing w:after="0" w:line="240" w:lineRule="auto"/>
    </w:pPr>
    <w:rPr>
      <w:rFonts w:ascii="Calibri" w:eastAsia="PMingLiU" w:hAnsi="Calibri" w:cs="Times New Roman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DF1"/>
    <w:rPr>
      <w:rFonts w:ascii="Calibri" w:eastAsia="PMingLiU" w:hAnsi="Calibri" w:cs="Times New Roman"/>
      <w:sz w:val="20"/>
      <w:szCs w:val="20"/>
      <w:lang w:val="en-US" w:eastAsia="zh-TW"/>
    </w:rPr>
  </w:style>
  <w:style w:type="character" w:styleId="FootnoteReference">
    <w:name w:val="footnote reference"/>
    <w:uiPriority w:val="99"/>
    <w:rsid w:val="00AB6DF1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B6DF1"/>
  </w:style>
  <w:style w:type="paragraph" w:styleId="NoSpacing">
    <w:name w:val="No Spacing"/>
    <w:link w:val="NoSpacingChar"/>
    <w:uiPriority w:val="1"/>
    <w:qFormat/>
    <w:rsid w:val="00AB6D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AB6DF1"/>
    <w:rPr>
      <w:rFonts w:ascii="Calibri" w:eastAsia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B6D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B6D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B6DF1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 w:eastAsia="x-none"/>
    </w:rPr>
  </w:style>
  <w:style w:type="character" w:customStyle="1" w:styleId="ListParagraphChar">
    <w:name w:val="List Paragraph Char"/>
    <w:link w:val="ListParagraph"/>
    <w:uiPriority w:val="99"/>
    <w:locked/>
    <w:rsid w:val="00AB6DF1"/>
    <w:rPr>
      <w:rFonts w:ascii="Calibri" w:eastAsia="Calibri" w:hAnsi="Calibri" w:cs="Times New Roman"/>
      <w:lang w:val="sr-Latn-CS" w:eastAsia="x-none"/>
    </w:rPr>
  </w:style>
  <w:style w:type="paragraph" w:customStyle="1" w:styleId="t-98-2">
    <w:name w:val="t-98-2"/>
    <w:basedOn w:val="Normal"/>
    <w:uiPriority w:val="99"/>
    <w:rsid w:val="00AB6DF1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AB6DF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AB6DF1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rsid w:val="00AB6DF1"/>
    <w:pPr>
      <w:spacing w:after="0" w:line="240" w:lineRule="auto"/>
    </w:pPr>
    <w:rPr>
      <w:rFonts w:ascii="Tahoma" w:eastAsia="PMingLiU" w:hAnsi="Tahoma" w:cs="Tahoma"/>
      <w:sz w:val="16"/>
      <w:szCs w:val="16"/>
      <w:lang w:val="en-US"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B6DF1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B6DF1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AB6DF1"/>
    <w:pPr>
      <w:spacing w:after="0" w:line="240" w:lineRule="auto"/>
      <w:jc w:val="both"/>
    </w:pPr>
    <w:rPr>
      <w:rFonts w:ascii="Times New Roman" w:eastAsia="PMingLiU" w:hAnsi="Times New Roman" w:cs="Times New Roman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AB6DF1"/>
    <w:rPr>
      <w:rFonts w:ascii="Times New Roman" w:eastAsia="PMingLiU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B6DF1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B6DF1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rsid w:val="00AB6DF1"/>
    <w:pPr>
      <w:spacing w:after="20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B6DF1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B6DF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AB6DF1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B6DF1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rsid w:val="00AB6DF1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B6DF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AB6DF1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6DF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B6DF1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B6DF1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AB6DF1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AB6DF1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AB6DF1"/>
    <w:pPr>
      <w:spacing w:after="100" w:line="276" w:lineRule="auto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uiPriority w:val="99"/>
    <w:rsid w:val="00AB6DF1"/>
    <w:rPr>
      <w:color w:val="0000FF"/>
      <w:u w:val="single"/>
    </w:rPr>
  </w:style>
  <w:style w:type="character" w:styleId="SubtleReference">
    <w:name w:val="Subtle Reference"/>
    <w:uiPriority w:val="99"/>
    <w:qFormat/>
    <w:rsid w:val="00AB6DF1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AB6DF1"/>
    <w:pPr>
      <w:spacing w:after="100" w:line="276" w:lineRule="auto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rsid w:val="00AB6DF1"/>
    <w:pPr>
      <w:spacing w:after="100" w:line="276" w:lineRule="auto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rsid w:val="00AB6DF1"/>
    <w:rPr>
      <w:sz w:val="16"/>
      <w:szCs w:val="16"/>
    </w:rPr>
  </w:style>
  <w:style w:type="character" w:styleId="EndnoteReference">
    <w:name w:val="endnote reference"/>
    <w:uiPriority w:val="99"/>
    <w:rsid w:val="00AB6DF1"/>
    <w:rPr>
      <w:vertAlign w:val="superscript"/>
    </w:rPr>
  </w:style>
  <w:style w:type="paragraph" w:styleId="TOC4">
    <w:name w:val="toc 4"/>
    <w:basedOn w:val="Normal"/>
    <w:next w:val="Normal"/>
    <w:autoRedefine/>
    <w:uiPriority w:val="99"/>
    <w:rsid w:val="00AB6DF1"/>
    <w:pPr>
      <w:spacing w:after="100" w:line="276" w:lineRule="auto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rsid w:val="00AB6DF1"/>
    <w:pPr>
      <w:spacing w:after="100" w:line="276" w:lineRule="auto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rsid w:val="00AB6DF1"/>
    <w:pPr>
      <w:spacing w:after="100" w:line="276" w:lineRule="auto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rsid w:val="00AB6DF1"/>
    <w:pPr>
      <w:spacing w:after="100" w:line="276" w:lineRule="auto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rsid w:val="00AB6DF1"/>
    <w:pPr>
      <w:spacing w:after="100" w:line="276" w:lineRule="auto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rsid w:val="00AB6DF1"/>
    <w:pPr>
      <w:spacing w:after="100" w:line="276" w:lineRule="auto"/>
      <w:ind w:left="1760"/>
    </w:pPr>
    <w:rPr>
      <w:rFonts w:ascii="Calibri" w:eastAsia="Times New Roman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B6DF1"/>
    <w:pPr>
      <w:spacing w:after="120" w:line="480" w:lineRule="auto"/>
    </w:pPr>
    <w:rPr>
      <w:rFonts w:ascii="Calibri" w:eastAsia="Calibri" w:hAnsi="Calibri" w:cs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B6DF1"/>
    <w:rPr>
      <w:rFonts w:ascii="Calibri" w:eastAsia="Calibri" w:hAnsi="Calibri" w:cs="Calibri"/>
      <w:lang w:val="en-US"/>
    </w:rPr>
  </w:style>
  <w:style w:type="character" w:styleId="Strong">
    <w:name w:val="Strong"/>
    <w:qFormat/>
    <w:rsid w:val="00AB6DF1"/>
    <w:rPr>
      <w:b/>
      <w:bCs/>
    </w:rPr>
  </w:style>
  <w:style w:type="paragraph" w:customStyle="1" w:styleId="Brezrazmikov1">
    <w:name w:val="Brez razmikov1"/>
    <w:uiPriority w:val="99"/>
    <w:qFormat/>
    <w:rsid w:val="00AB6DF1"/>
    <w:pPr>
      <w:spacing w:after="0" w:line="240" w:lineRule="auto"/>
    </w:pPr>
    <w:rPr>
      <w:rFonts w:ascii="Calibri" w:eastAsia="Calibri" w:hAnsi="Calibri" w:cs="Calibri"/>
      <w:lang w:val="sr-Latn-CS" w:eastAsia="sr-Latn-CS"/>
    </w:rPr>
  </w:style>
  <w:style w:type="paragraph" w:customStyle="1" w:styleId="Default">
    <w:name w:val="Default"/>
    <w:rsid w:val="00AB6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6DF1"/>
    <w:pPr>
      <w:spacing w:after="0" w:line="240" w:lineRule="auto"/>
    </w:pPr>
    <w:rPr>
      <w:rFonts w:ascii="Calibri" w:eastAsia="Calibri" w:hAnsi="Calibri" w:cs="Calibri"/>
      <w:sz w:val="20"/>
      <w:szCs w:val="20"/>
      <w:lang w:val="sr-Latn-C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AB6D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Emphasis">
    <w:name w:val="Emphasis"/>
    <w:basedOn w:val="DefaultParagraphFont"/>
    <w:qFormat/>
    <w:rsid w:val="00AB6DF1"/>
    <w:rPr>
      <w:i/>
      <w:iCs/>
    </w:rPr>
  </w:style>
  <w:style w:type="paragraph" w:styleId="NormalWeb">
    <w:name w:val="Normal (Web)"/>
    <w:basedOn w:val="Normal"/>
    <w:rsid w:val="00A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6DF1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6DF1"/>
    <w:rPr>
      <w:rFonts w:ascii="Calibri" w:eastAsia="Calibri" w:hAnsi="Calibri" w:cs="Times New Roman"/>
      <w:sz w:val="16"/>
      <w:szCs w:val="16"/>
      <w:lang w:val="en-US"/>
    </w:rPr>
  </w:style>
  <w:style w:type="paragraph" w:styleId="NormalIndent">
    <w:name w:val="Normal Indent"/>
    <w:basedOn w:val="Normal"/>
    <w:uiPriority w:val="99"/>
    <w:rsid w:val="00AB6DF1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B6DF1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B6D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DF1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DF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B6DF1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B6DF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B6DF1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AB6DF1"/>
    <w:rPr>
      <w:rFonts w:ascii="Cambria" w:eastAsia="Times New Roman" w:hAnsi="Cambria" w:cs="Times New Roman"/>
      <w:color w:val="243F60"/>
      <w:lang w:val="en-US"/>
    </w:rPr>
  </w:style>
  <w:style w:type="numbering" w:customStyle="1" w:styleId="NoList1">
    <w:name w:val="No List1"/>
    <w:next w:val="NoList"/>
    <w:uiPriority w:val="99"/>
    <w:semiHidden/>
    <w:rsid w:val="00AB6DF1"/>
  </w:style>
  <w:style w:type="paragraph" w:styleId="FootnoteText">
    <w:name w:val="footnote text"/>
    <w:basedOn w:val="Normal"/>
    <w:link w:val="FootnoteTextChar"/>
    <w:uiPriority w:val="99"/>
    <w:rsid w:val="00AB6DF1"/>
    <w:pPr>
      <w:spacing w:after="0" w:line="240" w:lineRule="auto"/>
    </w:pPr>
    <w:rPr>
      <w:rFonts w:ascii="Calibri" w:eastAsia="PMingLiU" w:hAnsi="Calibri" w:cs="Times New Roman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DF1"/>
    <w:rPr>
      <w:rFonts w:ascii="Calibri" w:eastAsia="PMingLiU" w:hAnsi="Calibri" w:cs="Times New Roman"/>
      <w:sz w:val="20"/>
      <w:szCs w:val="20"/>
      <w:lang w:val="en-US" w:eastAsia="zh-TW"/>
    </w:rPr>
  </w:style>
  <w:style w:type="character" w:styleId="FootnoteReference">
    <w:name w:val="footnote reference"/>
    <w:uiPriority w:val="99"/>
    <w:rsid w:val="00AB6DF1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B6DF1"/>
  </w:style>
  <w:style w:type="paragraph" w:styleId="NoSpacing">
    <w:name w:val="No Spacing"/>
    <w:link w:val="NoSpacingChar"/>
    <w:uiPriority w:val="1"/>
    <w:qFormat/>
    <w:rsid w:val="00AB6D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AB6DF1"/>
    <w:rPr>
      <w:rFonts w:ascii="Calibri" w:eastAsia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B6D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B6D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B6DF1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 w:eastAsia="x-none"/>
    </w:rPr>
  </w:style>
  <w:style w:type="character" w:customStyle="1" w:styleId="ListParagraphChar">
    <w:name w:val="List Paragraph Char"/>
    <w:link w:val="ListParagraph"/>
    <w:uiPriority w:val="99"/>
    <w:locked/>
    <w:rsid w:val="00AB6DF1"/>
    <w:rPr>
      <w:rFonts w:ascii="Calibri" w:eastAsia="Calibri" w:hAnsi="Calibri" w:cs="Times New Roman"/>
      <w:lang w:val="sr-Latn-CS" w:eastAsia="x-none"/>
    </w:rPr>
  </w:style>
  <w:style w:type="paragraph" w:customStyle="1" w:styleId="t-98-2">
    <w:name w:val="t-98-2"/>
    <w:basedOn w:val="Normal"/>
    <w:uiPriority w:val="99"/>
    <w:rsid w:val="00AB6DF1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AB6DF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AB6DF1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rsid w:val="00AB6DF1"/>
    <w:pPr>
      <w:spacing w:after="0" w:line="240" w:lineRule="auto"/>
    </w:pPr>
    <w:rPr>
      <w:rFonts w:ascii="Tahoma" w:eastAsia="PMingLiU" w:hAnsi="Tahoma" w:cs="Tahoma"/>
      <w:sz w:val="16"/>
      <w:szCs w:val="16"/>
      <w:lang w:val="en-US"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B6DF1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B6DF1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AB6DF1"/>
    <w:pPr>
      <w:spacing w:after="0" w:line="240" w:lineRule="auto"/>
      <w:jc w:val="both"/>
    </w:pPr>
    <w:rPr>
      <w:rFonts w:ascii="Times New Roman" w:eastAsia="PMingLiU" w:hAnsi="Times New Roman" w:cs="Times New Roman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AB6DF1"/>
    <w:rPr>
      <w:rFonts w:ascii="Times New Roman" w:eastAsia="PMingLiU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B6DF1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B6DF1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rsid w:val="00AB6DF1"/>
    <w:pPr>
      <w:spacing w:after="20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B6DF1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B6DF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AB6DF1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B6DF1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rsid w:val="00AB6DF1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AB6DF1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B6DF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AB6DF1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6DF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B6DF1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B6DF1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AB6DF1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AB6DF1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AB6DF1"/>
    <w:pPr>
      <w:spacing w:after="100" w:line="276" w:lineRule="auto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uiPriority w:val="99"/>
    <w:rsid w:val="00AB6DF1"/>
    <w:rPr>
      <w:color w:val="0000FF"/>
      <w:u w:val="single"/>
    </w:rPr>
  </w:style>
  <w:style w:type="character" w:styleId="SubtleReference">
    <w:name w:val="Subtle Reference"/>
    <w:uiPriority w:val="99"/>
    <w:qFormat/>
    <w:rsid w:val="00AB6DF1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AB6DF1"/>
    <w:pPr>
      <w:spacing w:after="100" w:line="276" w:lineRule="auto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rsid w:val="00AB6DF1"/>
    <w:pPr>
      <w:spacing w:after="100" w:line="276" w:lineRule="auto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rsid w:val="00AB6DF1"/>
    <w:rPr>
      <w:sz w:val="16"/>
      <w:szCs w:val="16"/>
    </w:rPr>
  </w:style>
  <w:style w:type="character" w:styleId="EndnoteReference">
    <w:name w:val="endnote reference"/>
    <w:uiPriority w:val="99"/>
    <w:rsid w:val="00AB6DF1"/>
    <w:rPr>
      <w:vertAlign w:val="superscript"/>
    </w:rPr>
  </w:style>
  <w:style w:type="paragraph" w:styleId="TOC4">
    <w:name w:val="toc 4"/>
    <w:basedOn w:val="Normal"/>
    <w:next w:val="Normal"/>
    <w:autoRedefine/>
    <w:uiPriority w:val="99"/>
    <w:rsid w:val="00AB6DF1"/>
    <w:pPr>
      <w:spacing w:after="100" w:line="276" w:lineRule="auto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rsid w:val="00AB6DF1"/>
    <w:pPr>
      <w:spacing w:after="100" w:line="276" w:lineRule="auto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rsid w:val="00AB6DF1"/>
    <w:pPr>
      <w:spacing w:after="100" w:line="276" w:lineRule="auto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rsid w:val="00AB6DF1"/>
    <w:pPr>
      <w:spacing w:after="100" w:line="276" w:lineRule="auto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rsid w:val="00AB6DF1"/>
    <w:pPr>
      <w:spacing w:after="100" w:line="276" w:lineRule="auto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rsid w:val="00AB6DF1"/>
    <w:pPr>
      <w:spacing w:after="100" w:line="276" w:lineRule="auto"/>
      <w:ind w:left="1760"/>
    </w:pPr>
    <w:rPr>
      <w:rFonts w:ascii="Calibri" w:eastAsia="Times New Roman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B6DF1"/>
    <w:pPr>
      <w:spacing w:after="120" w:line="480" w:lineRule="auto"/>
    </w:pPr>
    <w:rPr>
      <w:rFonts w:ascii="Calibri" w:eastAsia="Calibri" w:hAnsi="Calibri" w:cs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B6DF1"/>
    <w:rPr>
      <w:rFonts w:ascii="Calibri" w:eastAsia="Calibri" w:hAnsi="Calibri" w:cs="Calibri"/>
      <w:lang w:val="en-US"/>
    </w:rPr>
  </w:style>
  <w:style w:type="character" w:styleId="Strong">
    <w:name w:val="Strong"/>
    <w:qFormat/>
    <w:rsid w:val="00AB6DF1"/>
    <w:rPr>
      <w:b/>
      <w:bCs/>
    </w:rPr>
  </w:style>
  <w:style w:type="paragraph" w:customStyle="1" w:styleId="Brezrazmikov1">
    <w:name w:val="Brez razmikov1"/>
    <w:uiPriority w:val="99"/>
    <w:qFormat/>
    <w:rsid w:val="00AB6DF1"/>
    <w:pPr>
      <w:spacing w:after="0" w:line="240" w:lineRule="auto"/>
    </w:pPr>
    <w:rPr>
      <w:rFonts w:ascii="Calibri" w:eastAsia="Calibri" w:hAnsi="Calibri" w:cs="Calibri"/>
      <w:lang w:val="sr-Latn-CS" w:eastAsia="sr-Latn-CS"/>
    </w:rPr>
  </w:style>
  <w:style w:type="paragraph" w:customStyle="1" w:styleId="Default">
    <w:name w:val="Default"/>
    <w:rsid w:val="00AB6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6DF1"/>
    <w:pPr>
      <w:spacing w:after="0" w:line="240" w:lineRule="auto"/>
    </w:pPr>
    <w:rPr>
      <w:rFonts w:ascii="Calibri" w:eastAsia="Calibri" w:hAnsi="Calibri" w:cs="Calibri"/>
      <w:sz w:val="20"/>
      <w:szCs w:val="20"/>
      <w:lang w:val="sr-Latn-C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AB6D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Emphasis">
    <w:name w:val="Emphasis"/>
    <w:basedOn w:val="DefaultParagraphFont"/>
    <w:qFormat/>
    <w:rsid w:val="00AB6DF1"/>
    <w:rPr>
      <w:i/>
      <w:iCs/>
    </w:rPr>
  </w:style>
  <w:style w:type="paragraph" w:styleId="NormalWeb">
    <w:name w:val="Normal (Web)"/>
    <w:basedOn w:val="Normal"/>
    <w:rsid w:val="00A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6DF1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6DF1"/>
    <w:rPr>
      <w:rFonts w:ascii="Calibri" w:eastAsia="Calibri" w:hAnsi="Calibri" w:cs="Times New Roman"/>
      <w:sz w:val="16"/>
      <w:szCs w:val="16"/>
      <w:lang w:val="en-US"/>
    </w:rPr>
  </w:style>
  <w:style w:type="paragraph" w:styleId="NormalIndent">
    <w:name w:val="Normal Indent"/>
    <w:basedOn w:val="Normal"/>
    <w:uiPriority w:val="99"/>
    <w:rsid w:val="00AB6DF1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B6D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5</cp:revision>
  <cp:lastPrinted>2019-11-27T12:54:00Z</cp:lastPrinted>
  <dcterms:created xsi:type="dcterms:W3CDTF">2019-11-27T12:02:00Z</dcterms:created>
  <dcterms:modified xsi:type="dcterms:W3CDTF">2019-11-27T13:11:00Z</dcterms:modified>
</cp:coreProperties>
</file>